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525F" w14:textId="7F2A8905" w:rsidR="00EA375B" w:rsidRDefault="00B16F59" w:rsidP="00B16F59">
      <w:pPr>
        <w:jc w:val="center"/>
      </w:pPr>
      <w:r>
        <w:rPr>
          <w:noProof/>
        </w:rPr>
        <w:drawing>
          <wp:inline distT="0" distB="0" distL="0" distR="0" wp14:anchorId="2A150689" wp14:editId="1C3C9A55">
            <wp:extent cx="3378196" cy="172914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8196" cy="1729145"/>
                    </a:xfrm>
                    <a:prstGeom prst="rect">
                      <a:avLst/>
                    </a:prstGeom>
                  </pic:spPr>
                </pic:pic>
              </a:graphicData>
            </a:graphic>
          </wp:inline>
        </w:drawing>
      </w:r>
    </w:p>
    <w:p w14:paraId="1DD78F23" w14:textId="719AF12D" w:rsidR="00B16F59" w:rsidRDefault="00B16F59" w:rsidP="00B16F59">
      <w:pPr>
        <w:jc w:val="center"/>
      </w:pPr>
    </w:p>
    <w:p w14:paraId="602345C7" w14:textId="4438DC01" w:rsidR="00B16F59" w:rsidRDefault="00B16F59" w:rsidP="00B16F59">
      <w:pPr>
        <w:jc w:val="center"/>
      </w:pPr>
    </w:p>
    <w:p w14:paraId="545CDDBD" w14:textId="09B39187" w:rsidR="00B16F59" w:rsidRDefault="00B16F59" w:rsidP="00313588">
      <w:pPr>
        <w:pStyle w:val="LIBERTYSubheading"/>
      </w:pPr>
    </w:p>
    <w:p w14:paraId="48E290CE" w14:textId="36DA017C" w:rsidR="00B16F59" w:rsidRDefault="00B16F59" w:rsidP="00B16F59">
      <w:pPr>
        <w:jc w:val="center"/>
      </w:pPr>
    </w:p>
    <w:p w14:paraId="6477B2EF" w14:textId="5F186033" w:rsidR="00B16F59" w:rsidRDefault="00B16F59" w:rsidP="00B16F59">
      <w:pPr>
        <w:jc w:val="center"/>
      </w:pPr>
    </w:p>
    <w:p w14:paraId="4366C85D" w14:textId="5B4D25AC" w:rsidR="00B16F59" w:rsidRDefault="00243CC3" w:rsidP="00B16F59">
      <w:pPr>
        <w:jc w:val="center"/>
        <w:rPr>
          <w:b/>
          <w:bCs/>
          <w:sz w:val="72"/>
          <w:szCs w:val="72"/>
        </w:rPr>
      </w:pPr>
      <w:r>
        <w:rPr>
          <w:b/>
          <w:bCs/>
          <w:sz w:val="72"/>
          <w:szCs w:val="72"/>
        </w:rPr>
        <w:t>Charges and Remissions Policy</w:t>
      </w:r>
    </w:p>
    <w:p w14:paraId="359580E4" w14:textId="75A9FFD0" w:rsidR="00B16F59" w:rsidRDefault="00B16F59" w:rsidP="00B16F59">
      <w:pPr>
        <w:jc w:val="center"/>
        <w:rPr>
          <w:b/>
          <w:bCs/>
          <w:sz w:val="72"/>
          <w:szCs w:val="72"/>
        </w:rPr>
      </w:pPr>
    </w:p>
    <w:p w14:paraId="15C7BEE2" w14:textId="2AF2A25E" w:rsidR="006500BE" w:rsidRDefault="006500BE" w:rsidP="00B16F59">
      <w:pPr>
        <w:jc w:val="center"/>
        <w:rPr>
          <w:b/>
          <w:bCs/>
          <w:sz w:val="72"/>
          <w:szCs w:val="72"/>
        </w:rPr>
      </w:pPr>
    </w:p>
    <w:p w14:paraId="394BC7D1" w14:textId="77777777" w:rsidR="006500BE" w:rsidRDefault="006500BE" w:rsidP="00B16F59">
      <w:pPr>
        <w:jc w:val="center"/>
        <w:rPr>
          <w:b/>
          <w:bCs/>
          <w:sz w:val="72"/>
          <w:szCs w:val="72"/>
        </w:rPr>
      </w:pPr>
    </w:p>
    <w:p w14:paraId="5E07CCE5" w14:textId="3EF7D85C" w:rsidR="007A1BF2" w:rsidRDefault="007A1BF2" w:rsidP="007A1BF2">
      <w:pPr>
        <w:jc w:val="center"/>
        <w:rPr>
          <w:b/>
          <w:bCs/>
          <w:sz w:val="72"/>
          <w:szCs w:val="72"/>
        </w:rPr>
      </w:pPr>
      <w:bookmarkStart w:id="0" w:name="_Hlk39741775"/>
    </w:p>
    <w:p w14:paraId="45341890" w14:textId="77777777" w:rsidR="00444570" w:rsidRDefault="00444570" w:rsidP="007A1BF2">
      <w:pPr>
        <w:jc w:val="center"/>
        <w:rPr>
          <w:b/>
          <w:bCs/>
          <w:sz w:val="72"/>
          <w:szCs w:val="72"/>
        </w:rPr>
      </w:pPr>
    </w:p>
    <w:tbl>
      <w:tblPr>
        <w:tblStyle w:val="TableGrid"/>
        <w:tblW w:w="0" w:type="auto"/>
        <w:tblBorders>
          <w:top w:val="double" w:sz="12" w:space="0" w:color="6600CC"/>
          <w:left w:val="double" w:sz="12" w:space="0" w:color="6600CC"/>
          <w:bottom w:val="double" w:sz="12" w:space="0" w:color="6600CC"/>
          <w:right w:val="double" w:sz="12" w:space="0" w:color="6600CC"/>
          <w:insideH w:val="none" w:sz="0" w:space="0" w:color="auto"/>
          <w:insideV w:val="none" w:sz="0" w:space="0" w:color="auto"/>
        </w:tblBorders>
        <w:tblLook w:val="04A0" w:firstRow="1" w:lastRow="0" w:firstColumn="1" w:lastColumn="0" w:noHBand="0" w:noVBand="1"/>
      </w:tblPr>
      <w:tblGrid>
        <w:gridCol w:w="5753"/>
        <w:gridCol w:w="3183"/>
      </w:tblGrid>
      <w:tr w:rsidR="007A1BF2" w14:paraId="42ACF57B" w14:textId="77777777" w:rsidTr="00DF6357">
        <w:trPr>
          <w:trHeight w:val="567"/>
        </w:trPr>
        <w:tc>
          <w:tcPr>
            <w:tcW w:w="5753" w:type="dxa"/>
            <w:vAlign w:val="center"/>
          </w:tcPr>
          <w:p w14:paraId="6C4C6453" w14:textId="77777777" w:rsidR="007A1BF2" w:rsidRPr="00B16F59" w:rsidRDefault="007A1BF2" w:rsidP="00DF6357">
            <w:pPr>
              <w:rPr>
                <w:b/>
                <w:bCs/>
                <w:sz w:val="28"/>
                <w:szCs w:val="28"/>
              </w:rPr>
            </w:pPr>
            <w:r w:rsidRPr="00B16F59">
              <w:rPr>
                <w:b/>
                <w:bCs/>
                <w:sz w:val="28"/>
                <w:szCs w:val="28"/>
              </w:rPr>
              <w:t>Reviewed:</w:t>
            </w:r>
          </w:p>
        </w:tc>
        <w:tc>
          <w:tcPr>
            <w:tcW w:w="3183" w:type="dxa"/>
            <w:vAlign w:val="center"/>
          </w:tcPr>
          <w:p w14:paraId="49B1BD03" w14:textId="1B47E2B1" w:rsidR="007A1BF2" w:rsidRPr="00B16F59" w:rsidRDefault="00243CC3" w:rsidP="00DF6357">
            <w:pPr>
              <w:rPr>
                <w:b/>
                <w:bCs/>
                <w:sz w:val="28"/>
                <w:szCs w:val="28"/>
              </w:rPr>
            </w:pPr>
            <w:r>
              <w:rPr>
                <w:b/>
                <w:bCs/>
                <w:sz w:val="28"/>
                <w:szCs w:val="28"/>
              </w:rPr>
              <w:t>12 months</w:t>
            </w:r>
          </w:p>
        </w:tc>
      </w:tr>
      <w:tr w:rsidR="007A1BF2" w14:paraId="0B101809" w14:textId="77777777" w:rsidTr="00DF6357">
        <w:trPr>
          <w:trHeight w:val="567"/>
        </w:trPr>
        <w:tc>
          <w:tcPr>
            <w:tcW w:w="5753" w:type="dxa"/>
            <w:vAlign w:val="center"/>
          </w:tcPr>
          <w:p w14:paraId="00523DEA" w14:textId="77777777" w:rsidR="007A1BF2" w:rsidRPr="00B16F59" w:rsidRDefault="007A1BF2" w:rsidP="00DF6357">
            <w:pPr>
              <w:rPr>
                <w:b/>
                <w:bCs/>
                <w:sz w:val="28"/>
                <w:szCs w:val="28"/>
              </w:rPr>
            </w:pPr>
            <w:r>
              <w:rPr>
                <w:b/>
                <w:bCs/>
                <w:sz w:val="28"/>
                <w:szCs w:val="28"/>
              </w:rPr>
              <w:t>Approved by Directors:</w:t>
            </w:r>
          </w:p>
        </w:tc>
        <w:tc>
          <w:tcPr>
            <w:tcW w:w="3183" w:type="dxa"/>
            <w:vAlign w:val="center"/>
          </w:tcPr>
          <w:p w14:paraId="6E1DDF65" w14:textId="1002B1FB" w:rsidR="007A1BF2" w:rsidRDefault="00243CC3" w:rsidP="00DF6357">
            <w:pPr>
              <w:rPr>
                <w:b/>
                <w:bCs/>
                <w:sz w:val="28"/>
                <w:szCs w:val="28"/>
              </w:rPr>
            </w:pPr>
            <w:r>
              <w:rPr>
                <w:b/>
                <w:bCs/>
                <w:sz w:val="28"/>
                <w:szCs w:val="28"/>
              </w:rPr>
              <w:t>April 2022</w:t>
            </w:r>
          </w:p>
        </w:tc>
      </w:tr>
      <w:tr w:rsidR="007A1BF2" w14:paraId="75815691" w14:textId="77777777" w:rsidTr="00DF6357">
        <w:trPr>
          <w:trHeight w:val="567"/>
        </w:trPr>
        <w:tc>
          <w:tcPr>
            <w:tcW w:w="5753" w:type="dxa"/>
            <w:vAlign w:val="center"/>
          </w:tcPr>
          <w:p w14:paraId="0376DA2E" w14:textId="77777777" w:rsidR="007A1BF2" w:rsidRDefault="007A1BF2" w:rsidP="00DF6357">
            <w:pPr>
              <w:rPr>
                <w:b/>
                <w:bCs/>
                <w:sz w:val="28"/>
                <w:szCs w:val="28"/>
              </w:rPr>
            </w:pPr>
            <w:r>
              <w:rPr>
                <w:b/>
                <w:bCs/>
                <w:sz w:val="28"/>
                <w:szCs w:val="28"/>
              </w:rPr>
              <w:t>To be reviewed:</w:t>
            </w:r>
          </w:p>
        </w:tc>
        <w:tc>
          <w:tcPr>
            <w:tcW w:w="3183" w:type="dxa"/>
            <w:vAlign w:val="center"/>
          </w:tcPr>
          <w:p w14:paraId="019CC013" w14:textId="3E1399CA" w:rsidR="007A1BF2" w:rsidRDefault="00243CC3" w:rsidP="00DF6357">
            <w:pPr>
              <w:rPr>
                <w:b/>
                <w:bCs/>
                <w:sz w:val="28"/>
                <w:szCs w:val="28"/>
              </w:rPr>
            </w:pPr>
            <w:r>
              <w:rPr>
                <w:b/>
                <w:bCs/>
                <w:sz w:val="28"/>
                <w:szCs w:val="28"/>
              </w:rPr>
              <w:t>April 202</w:t>
            </w:r>
            <w:r w:rsidR="00253B5F">
              <w:rPr>
                <w:b/>
                <w:bCs/>
                <w:sz w:val="28"/>
                <w:szCs w:val="28"/>
              </w:rPr>
              <w:t>3</w:t>
            </w:r>
          </w:p>
        </w:tc>
      </w:tr>
      <w:tr w:rsidR="007A1BF2" w14:paraId="6797C93A" w14:textId="77777777" w:rsidTr="00DF6357">
        <w:trPr>
          <w:trHeight w:val="567"/>
        </w:trPr>
        <w:tc>
          <w:tcPr>
            <w:tcW w:w="5753" w:type="dxa"/>
            <w:vAlign w:val="center"/>
          </w:tcPr>
          <w:p w14:paraId="7DE2E552" w14:textId="77777777" w:rsidR="007A1BF2" w:rsidRPr="00B16F59" w:rsidRDefault="007A1BF2" w:rsidP="00DF6357">
            <w:pPr>
              <w:rPr>
                <w:b/>
                <w:bCs/>
                <w:sz w:val="28"/>
                <w:szCs w:val="28"/>
              </w:rPr>
            </w:pPr>
            <w:r>
              <w:rPr>
                <w:b/>
                <w:bCs/>
                <w:sz w:val="28"/>
                <w:szCs w:val="28"/>
              </w:rPr>
              <w:t>Version</w:t>
            </w:r>
          </w:p>
        </w:tc>
        <w:tc>
          <w:tcPr>
            <w:tcW w:w="3183" w:type="dxa"/>
            <w:vAlign w:val="center"/>
          </w:tcPr>
          <w:p w14:paraId="04846EB5" w14:textId="43F7734A" w:rsidR="007A1BF2" w:rsidRDefault="00243CC3" w:rsidP="00DF6357">
            <w:pPr>
              <w:rPr>
                <w:b/>
                <w:bCs/>
                <w:sz w:val="28"/>
                <w:szCs w:val="28"/>
              </w:rPr>
            </w:pPr>
            <w:r>
              <w:rPr>
                <w:b/>
                <w:bCs/>
                <w:sz w:val="28"/>
                <w:szCs w:val="28"/>
              </w:rPr>
              <w:t>1</w:t>
            </w:r>
          </w:p>
        </w:tc>
      </w:tr>
    </w:tbl>
    <w:p w14:paraId="450FAE1B" w14:textId="77777777" w:rsidR="007A1BF2" w:rsidRDefault="007A1BF2" w:rsidP="007A1BF2"/>
    <w:tbl>
      <w:tblPr>
        <w:tblStyle w:val="TableGrid"/>
        <w:tblW w:w="0" w:type="auto"/>
        <w:tblBorders>
          <w:top w:val="double" w:sz="12" w:space="0" w:color="6600CC"/>
          <w:left w:val="double" w:sz="12" w:space="0" w:color="6600CC"/>
          <w:bottom w:val="double" w:sz="12" w:space="0" w:color="6600CC"/>
          <w:right w:val="double" w:sz="12" w:space="0" w:color="6600CC"/>
          <w:insideH w:val="none" w:sz="0" w:space="0" w:color="auto"/>
          <w:insideV w:val="none" w:sz="0" w:space="0" w:color="auto"/>
        </w:tblBorders>
        <w:tblLook w:val="04A0" w:firstRow="1" w:lastRow="0" w:firstColumn="1" w:lastColumn="0" w:noHBand="0" w:noVBand="1"/>
      </w:tblPr>
      <w:tblGrid>
        <w:gridCol w:w="5752"/>
        <w:gridCol w:w="3184"/>
      </w:tblGrid>
      <w:tr w:rsidR="007A1BF2" w14:paraId="121654DE" w14:textId="77777777" w:rsidTr="00DF6357">
        <w:trPr>
          <w:trHeight w:val="567"/>
        </w:trPr>
        <w:tc>
          <w:tcPr>
            <w:tcW w:w="5807" w:type="dxa"/>
            <w:vAlign w:val="center"/>
          </w:tcPr>
          <w:p w14:paraId="05971B34" w14:textId="77777777" w:rsidR="007A1BF2" w:rsidRPr="00B16F59" w:rsidRDefault="007A1BF2" w:rsidP="00DF6357">
            <w:pPr>
              <w:rPr>
                <w:b/>
                <w:bCs/>
                <w:sz w:val="28"/>
                <w:szCs w:val="28"/>
              </w:rPr>
            </w:pPr>
            <w:r>
              <w:rPr>
                <w:b/>
                <w:bCs/>
                <w:sz w:val="28"/>
                <w:szCs w:val="28"/>
              </w:rPr>
              <w:t>NAME OF 1</w:t>
            </w:r>
            <w:r w:rsidRPr="008A7E0D">
              <w:rPr>
                <w:b/>
                <w:bCs/>
                <w:sz w:val="28"/>
                <w:szCs w:val="28"/>
                <w:vertAlign w:val="superscript"/>
              </w:rPr>
              <w:t>st</w:t>
            </w:r>
            <w:r>
              <w:rPr>
                <w:b/>
                <w:bCs/>
                <w:sz w:val="28"/>
                <w:szCs w:val="28"/>
              </w:rPr>
              <w:t xml:space="preserve"> REVIEWER</w:t>
            </w:r>
          </w:p>
        </w:tc>
        <w:tc>
          <w:tcPr>
            <w:tcW w:w="3209" w:type="dxa"/>
            <w:vAlign w:val="center"/>
          </w:tcPr>
          <w:p w14:paraId="10FB41C1" w14:textId="126023CB" w:rsidR="007A1BF2" w:rsidRDefault="00243CC3" w:rsidP="00DF6357">
            <w:pPr>
              <w:rPr>
                <w:b/>
                <w:bCs/>
                <w:sz w:val="28"/>
                <w:szCs w:val="28"/>
              </w:rPr>
            </w:pPr>
            <w:r>
              <w:rPr>
                <w:b/>
                <w:bCs/>
                <w:sz w:val="28"/>
                <w:szCs w:val="28"/>
              </w:rPr>
              <w:t>Michelle Smith</w:t>
            </w:r>
          </w:p>
        </w:tc>
      </w:tr>
      <w:tr w:rsidR="007A1BF2" w14:paraId="40FCE452" w14:textId="77777777" w:rsidTr="00DF6357">
        <w:trPr>
          <w:trHeight w:val="567"/>
        </w:trPr>
        <w:tc>
          <w:tcPr>
            <w:tcW w:w="5807" w:type="dxa"/>
            <w:vAlign w:val="center"/>
          </w:tcPr>
          <w:p w14:paraId="7DC2949F" w14:textId="77777777" w:rsidR="007A1BF2" w:rsidRPr="00B16F59" w:rsidRDefault="007A1BF2" w:rsidP="00DF6357">
            <w:pPr>
              <w:rPr>
                <w:b/>
                <w:bCs/>
                <w:sz w:val="28"/>
                <w:szCs w:val="28"/>
              </w:rPr>
            </w:pPr>
            <w:r>
              <w:rPr>
                <w:b/>
                <w:bCs/>
                <w:sz w:val="28"/>
                <w:szCs w:val="28"/>
              </w:rPr>
              <w:t>NAME OF 2</w:t>
            </w:r>
            <w:r w:rsidRPr="008A7E0D">
              <w:rPr>
                <w:b/>
                <w:bCs/>
                <w:sz w:val="28"/>
                <w:szCs w:val="28"/>
                <w:vertAlign w:val="superscript"/>
              </w:rPr>
              <w:t>nd</w:t>
            </w:r>
            <w:r>
              <w:rPr>
                <w:b/>
                <w:bCs/>
                <w:sz w:val="28"/>
                <w:szCs w:val="28"/>
              </w:rPr>
              <w:t xml:space="preserve"> REVIEWER</w:t>
            </w:r>
          </w:p>
        </w:tc>
        <w:tc>
          <w:tcPr>
            <w:tcW w:w="3209" w:type="dxa"/>
            <w:vAlign w:val="center"/>
          </w:tcPr>
          <w:p w14:paraId="2CCC9F02" w14:textId="19DC070A" w:rsidR="007A1BF2" w:rsidRDefault="00243CC3" w:rsidP="00DF6357">
            <w:pPr>
              <w:rPr>
                <w:b/>
                <w:bCs/>
                <w:sz w:val="28"/>
                <w:szCs w:val="28"/>
              </w:rPr>
            </w:pPr>
            <w:r>
              <w:rPr>
                <w:b/>
                <w:bCs/>
                <w:sz w:val="28"/>
                <w:szCs w:val="28"/>
              </w:rPr>
              <w:t>Jojo Rassekh</w:t>
            </w:r>
          </w:p>
        </w:tc>
      </w:tr>
      <w:bookmarkEnd w:id="0"/>
    </w:tbl>
    <w:p w14:paraId="67C6AAAC" w14:textId="77777777" w:rsidR="00BC1D72" w:rsidRDefault="00BC1D72">
      <w:pPr>
        <w:rPr>
          <w:b/>
          <w:bCs/>
          <w:sz w:val="24"/>
          <w:szCs w:val="24"/>
        </w:rPr>
        <w:sectPr w:rsidR="00BC1D72" w:rsidSect="00BC1D72">
          <w:pgSz w:w="11906" w:h="16838"/>
          <w:pgMar w:top="1440" w:right="1440" w:bottom="1440" w:left="1440" w:header="708" w:footer="708" w:gutter="0"/>
          <w:pgBorders w:display="firstPage" w:offsetFrom="page">
            <w:top w:val="thinThickSmallGap" w:sz="24" w:space="24" w:color="6600CC"/>
            <w:left w:val="thinThickSmallGap" w:sz="24" w:space="24" w:color="6600CC"/>
            <w:bottom w:val="thickThinSmallGap" w:sz="24" w:space="24" w:color="6600CC"/>
            <w:right w:val="thickThinSmallGap" w:sz="24" w:space="24" w:color="6600CC"/>
          </w:pgBorders>
          <w:cols w:space="708"/>
          <w:docGrid w:linePitch="360"/>
        </w:sectPr>
      </w:pPr>
    </w:p>
    <w:sdt>
      <w:sdtPr>
        <w:rPr>
          <w:rFonts w:eastAsiaTheme="minorHAnsi"/>
          <w:color w:val="auto"/>
          <w:spacing w:val="0"/>
          <w:kern w:val="0"/>
          <w:sz w:val="22"/>
          <w:szCs w:val="22"/>
        </w:rPr>
        <w:id w:val="-1185198914"/>
        <w:docPartObj>
          <w:docPartGallery w:val="Table of Contents"/>
          <w:docPartUnique/>
        </w:docPartObj>
      </w:sdtPr>
      <w:sdtEndPr>
        <w:rPr>
          <w:b/>
          <w:bCs/>
          <w:noProof/>
        </w:rPr>
      </w:sdtEndPr>
      <w:sdtContent>
        <w:p w14:paraId="58320435" w14:textId="723B0150" w:rsidR="002A633D" w:rsidRPr="005404C7" w:rsidRDefault="002A633D" w:rsidP="00582FAA">
          <w:pPr>
            <w:pStyle w:val="LIBERTYHEADING"/>
            <w:spacing w:line="360" w:lineRule="auto"/>
            <w:rPr>
              <w:spacing w:val="0"/>
            </w:rPr>
          </w:pPr>
          <w:r w:rsidRPr="005404C7">
            <w:rPr>
              <w:spacing w:val="0"/>
            </w:rPr>
            <w:t>Contents</w:t>
          </w:r>
        </w:p>
        <w:p w14:paraId="37AD4CB0" w14:textId="77777777" w:rsidR="00C76C80" w:rsidRPr="005404C7" w:rsidRDefault="00C76C80" w:rsidP="00582FAA">
          <w:pPr>
            <w:pStyle w:val="TOC1"/>
            <w:spacing w:line="360" w:lineRule="auto"/>
            <w:rPr>
              <w:rFonts w:cs="Arial"/>
              <w:spacing w:val="0"/>
            </w:rPr>
          </w:pPr>
        </w:p>
        <w:p w14:paraId="7D83E703" w14:textId="19EC1E2D" w:rsidR="00A817B2" w:rsidRDefault="002A633D">
          <w:pPr>
            <w:pStyle w:val="TOC1"/>
            <w:rPr>
              <w:rFonts w:asciiTheme="minorHAnsi" w:hAnsiTheme="minorHAnsi" w:cstheme="minorBidi"/>
              <w:b w:val="0"/>
              <w:bCs w:val="0"/>
              <w:noProof/>
              <w:spacing w:val="0"/>
              <w:kern w:val="0"/>
              <w:lang w:val="en-GB" w:eastAsia="en-GB"/>
            </w:rPr>
          </w:pPr>
          <w:r w:rsidRPr="005404C7">
            <w:rPr>
              <w:rFonts w:cs="Arial"/>
              <w:spacing w:val="0"/>
            </w:rPr>
            <w:fldChar w:fldCharType="begin"/>
          </w:r>
          <w:r w:rsidRPr="005404C7">
            <w:rPr>
              <w:rFonts w:cs="Arial"/>
              <w:spacing w:val="0"/>
            </w:rPr>
            <w:instrText xml:space="preserve"> TOC \o "1-3" \h \z \u </w:instrText>
          </w:r>
          <w:r w:rsidRPr="005404C7">
            <w:rPr>
              <w:rFonts w:cs="Arial"/>
              <w:spacing w:val="0"/>
            </w:rPr>
            <w:fldChar w:fldCharType="separate"/>
          </w:r>
          <w:hyperlink w:anchor="_Toc101187177" w:history="1">
            <w:r w:rsidR="00A817B2" w:rsidRPr="008F5604">
              <w:rPr>
                <w:rStyle w:val="Hyperlink"/>
                <w:noProof/>
                <w:w w:val="105"/>
              </w:rPr>
              <w:t>Policy Statement</w:t>
            </w:r>
            <w:r w:rsidR="00A817B2">
              <w:rPr>
                <w:noProof/>
                <w:webHidden/>
              </w:rPr>
              <w:tab/>
            </w:r>
            <w:r w:rsidR="00A817B2">
              <w:rPr>
                <w:noProof/>
                <w:webHidden/>
              </w:rPr>
              <w:fldChar w:fldCharType="begin"/>
            </w:r>
            <w:r w:rsidR="00A817B2">
              <w:rPr>
                <w:noProof/>
                <w:webHidden/>
              </w:rPr>
              <w:instrText xml:space="preserve"> PAGEREF _Toc101187177 \h </w:instrText>
            </w:r>
            <w:r w:rsidR="00A817B2">
              <w:rPr>
                <w:noProof/>
                <w:webHidden/>
              </w:rPr>
            </w:r>
            <w:r w:rsidR="00A817B2">
              <w:rPr>
                <w:noProof/>
                <w:webHidden/>
              </w:rPr>
              <w:fldChar w:fldCharType="separate"/>
            </w:r>
            <w:r w:rsidR="00A817B2">
              <w:rPr>
                <w:noProof/>
                <w:webHidden/>
              </w:rPr>
              <w:t>2</w:t>
            </w:r>
            <w:r w:rsidR="00A817B2">
              <w:rPr>
                <w:noProof/>
                <w:webHidden/>
              </w:rPr>
              <w:fldChar w:fldCharType="end"/>
            </w:r>
          </w:hyperlink>
        </w:p>
        <w:p w14:paraId="4842493D" w14:textId="46E24D3B" w:rsidR="00A817B2" w:rsidRDefault="00253B5F">
          <w:pPr>
            <w:pStyle w:val="TOC1"/>
            <w:rPr>
              <w:rFonts w:asciiTheme="minorHAnsi" w:hAnsiTheme="minorHAnsi" w:cstheme="minorBidi"/>
              <w:b w:val="0"/>
              <w:bCs w:val="0"/>
              <w:noProof/>
              <w:spacing w:val="0"/>
              <w:kern w:val="0"/>
              <w:lang w:val="en-GB" w:eastAsia="en-GB"/>
            </w:rPr>
          </w:pPr>
          <w:hyperlink w:anchor="_Toc101187178" w:history="1">
            <w:r w:rsidR="00A817B2" w:rsidRPr="008F5604">
              <w:rPr>
                <w:rStyle w:val="Hyperlink"/>
                <w:rFonts w:eastAsiaTheme="majorEastAsia"/>
                <w:noProof/>
                <w:w w:val="105"/>
              </w:rPr>
              <w:t>Admissions</w:t>
            </w:r>
            <w:r w:rsidR="00A817B2">
              <w:rPr>
                <w:noProof/>
                <w:webHidden/>
              </w:rPr>
              <w:tab/>
            </w:r>
            <w:r w:rsidR="00A817B2">
              <w:rPr>
                <w:noProof/>
                <w:webHidden/>
              </w:rPr>
              <w:fldChar w:fldCharType="begin"/>
            </w:r>
            <w:r w:rsidR="00A817B2">
              <w:rPr>
                <w:noProof/>
                <w:webHidden/>
              </w:rPr>
              <w:instrText xml:space="preserve"> PAGEREF _Toc101187178 \h </w:instrText>
            </w:r>
            <w:r w:rsidR="00A817B2">
              <w:rPr>
                <w:noProof/>
                <w:webHidden/>
              </w:rPr>
            </w:r>
            <w:r w:rsidR="00A817B2">
              <w:rPr>
                <w:noProof/>
                <w:webHidden/>
              </w:rPr>
              <w:fldChar w:fldCharType="separate"/>
            </w:r>
            <w:r w:rsidR="00A817B2">
              <w:rPr>
                <w:noProof/>
                <w:webHidden/>
              </w:rPr>
              <w:t>2</w:t>
            </w:r>
            <w:r w:rsidR="00A817B2">
              <w:rPr>
                <w:noProof/>
                <w:webHidden/>
              </w:rPr>
              <w:fldChar w:fldCharType="end"/>
            </w:r>
          </w:hyperlink>
        </w:p>
        <w:p w14:paraId="32007969" w14:textId="2E96F931" w:rsidR="00A817B2" w:rsidRDefault="00253B5F">
          <w:pPr>
            <w:pStyle w:val="TOC1"/>
            <w:rPr>
              <w:rFonts w:asciiTheme="minorHAnsi" w:hAnsiTheme="minorHAnsi" w:cstheme="minorBidi"/>
              <w:b w:val="0"/>
              <w:bCs w:val="0"/>
              <w:noProof/>
              <w:spacing w:val="0"/>
              <w:kern w:val="0"/>
              <w:lang w:val="en-GB" w:eastAsia="en-GB"/>
            </w:rPr>
          </w:pPr>
          <w:hyperlink w:anchor="_Toc101187179" w:history="1">
            <w:r w:rsidR="00A817B2" w:rsidRPr="008F5604">
              <w:rPr>
                <w:rStyle w:val="Hyperlink"/>
                <w:rFonts w:eastAsiaTheme="majorEastAsia"/>
                <w:noProof/>
                <w:w w:val="105"/>
              </w:rPr>
              <w:t>Examinations &amp; courses</w:t>
            </w:r>
            <w:r w:rsidR="00A817B2">
              <w:rPr>
                <w:noProof/>
                <w:webHidden/>
              </w:rPr>
              <w:tab/>
            </w:r>
            <w:r w:rsidR="00A817B2">
              <w:rPr>
                <w:noProof/>
                <w:webHidden/>
              </w:rPr>
              <w:fldChar w:fldCharType="begin"/>
            </w:r>
            <w:r w:rsidR="00A817B2">
              <w:rPr>
                <w:noProof/>
                <w:webHidden/>
              </w:rPr>
              <w:instrText xml:space="preserve"> PAGEREF _Toc101187179 \h </w:instrText>
            </w:r>
            <w:r w:rsidR="00A817B2">
              <w:rPr>
                <w:noProof/>
                <w:webHidden/>
              </w:rPr>
            </w:r>
            <w:r w:rsidR="00A817B2">
              <w:rPr>
                <w:noProof/>
                <w:webHidden/>
              </w:rPr>
              <w:fldChar w:fldCharType="separate"/>
            </w:r>
            <w:r w:rsidR="00A817B2">
              <w:rPr>
                <w:noProof/>
                <w:webHidden/>
              </w:rPr>
              <w:t>2</w:t>
            </w:r>
            <w:r w:rsidR="00A817B2">
              <w:rPr>
                <w:noProof/>
                <w:webHidden/>
              </w:rPr>
              <w:fldChar w:fldCharType="end"/>
            </w:r>
          </w:hyperlink>
        </w:p>
        <w:p w14:paraId="573E7939" w14:textId="4FF89A9A" w:rsidR="00A817B2" w:rsidRDefault="00253B5F">
          <w:pPr>
            <w:pStyle w:val="TOC1"/>
            <w:rPr>
              <w:rFonts w:asciiTheme="minorHAnsi" w:hAnsiTheme="minorHAnsi" w:cstheme="minorBidi"/>
              <w:b w:val="0"/>
              <w:bCs w:val="0"/>
              <w:noProof/>
              <w:spacing w:val="0"/>
              <w:kern w:val="0"/>
              <w:lang w:val="en-GB" w:eastAsia="en-GB"/>
            </w:rPr>
          </w:pPr>
          <w:hyperlink w:anchor="_Toc101187180" w:history="1">
            <w:r w:rsidR="00A817B2" w:rsidRPr="008F5604">
              <w:rPr>
                <w:rStyle w:val="Hyperlink"/>
                <w:rFonts w:eastAsiaTheme="majorEastAsia"/>
                <w:noProof/>
                <w:w w:val="105"/>
              </w:rPr>
              <w:t>Equipment &amp; Materials</w:t>
            </w:r>
            <w:r w:rsidR="00A817B2">
              <w:rPr>
                <w:noProof/>
                <w:webHidden/>
              </w:rPr>
              <w:tab/>
            </w:r>
            <w:r w:rsidR="00A817B2">
              <w:rPr>
                <w:noProof/>
                <w:webHidden/>
              </w:rPr>
              <w:fldChar w:fldCharType="begin"/>
            </w:r>
            <w:r w:rsidR="00A817B2">
              <w:rPr>
                <w:noProof/>
                <w:webHidden/>
              </w:rPr>
              <w:instrText xml:space="preserve"> PAGEREF _Toc101187180 \h </w:instrText>
            </w:r>
            <w:r w:rsidR="00A817B2">
              <w:rPr>
                <w:noProof/>
                <w:webHidden/>
              </w:rPr>
            </w:r>
            <w:r w:rsidR="00A817B2">
              <w:rPr>
                <w:noProof/>
                <w:webHidden/>
              </w:rPr>
              <w:fldChar w:fldCharType="separate"/>
            </w:r>
            <w:r w:rsidR="00A817B2">
              <w:rPr>
                <w:noProof/>
                <w:webHidden/>
              </w:rPr>
              <w:t>2</w:t>
            </w:r>
            <w:r w:rsidR="00A817B2">
              <w:rPr>
                <w:noProof/>
                <w:webHidden/>
              </w:rPr>
              <w:fldChar w:fldCharType="end"/>
            </w:r>
          </w:hyperlink>
        </w:p>
        <w:p w14:paraId="12BD75DF" w14:textId="2DEDC55E" w:rsidR="00A817B2" w:rsidRDefault="00253B5F">
          <w:pPr>
            <w:pStyle w:val="TOC1"/>
            <w:rPr>
              <w:rFonts w:asciiTheme="minorHAnsi" w:hAnsiTheme="minorHAnsi" w:cstheme="minorBidi"/>
              <w:b w:val="0"/>
              <w:bCs w:val="0"/>
              <w:noProof/>
              <w:spacing w:val="0"/>
              <w:kern w:val="0"/>
              <w:lang w:val="en-GB" w:eastAsia="en-GB"/>
            </w:rPr>
          </w:pPr>
          <w:hyperlink w:anchor="_Toc101187181" w:history="1">
            <w:r w:rsidR="00A817B2" w:rsidRPr="008F5604">
              <w:rPr>
                <w:rStyle w:val="Hyperlink"/>
                <w:rFonts w:eastAsiaTheme="majorEastAsia"/>
                <w:noProof/>
                <w:w w:val="105"/>
              </w:rPr>
              <w:t>Travel</w:t>
            </w:r>
            <w:r w:rsidR="00A817B2">
              <w:rPr>
                <w:noProof/>
                <w:webHidden/>
              </w:rPr>
              <w:tab/>
            </w:r>
            <w:r w:rsidR="00A817B2">
              <w:rPr>
                <w:noProof/>
                <w:webHidden/>
              </w:rPr>
              <w:fldChar w:fldCharType="begin"/>
            </w:r>
            <w:r w:rsidR="00A817B2">
              <w:rPr>
                <w:noProof/>
                <w:webHidden/>
              </w:rPr>
              <w:instrText xml:space="preserve"> PAGEREF _Toc101187181 \h </w:instrText>
            </w:r>
            <w:r w:rsidR="00A817B2">
              <w:rPr>
                <w:noProof/>
                <w:webHidden/>
              </w:rPr>
            </w:r>
            <w:r w:rsidR="00A817B2">
              <w:rPr>
                <w:noProof/>
                <w:webHidden/>
              </w:rPr>
              <w:fldChar w:fldCharType="separate"/>
            </w:r>
            <w:r w:rsidR="00A817B2">
              <w:rPr>
                <w:noProof/>
                <w:webHidden/>
              </w:rPr>
              <w:t>2</w:t>
            </w:r>
            <w:r w:rsidR="00A817B2">
              <w:rPr>
                <w:noProof/>
                <w:webHidden/>
              </w:rPr>
              <w:fldChar w:fldCharType="end"/>
            </w:r>
          </w:hyperlink>
        </w:p>
        <w:p w14:paraId="095FB0A6" w14:textId="11C0D0F4" w:rsidR="00A817B2" w:rsidRDefault="00253B5F">
          <w:pPr>
            <w:pStyle w:val="TOC1"/>
            <w:rPr>
              <w:rFonts w:asciiTheme="minorHAnsi" w:hAnsiTheme="minorHAnsi" w:cstheme="minorBidi"/>
              <w:b w:val="0"/>
              <w:bCs w:val="0"/>
              <w:noProof/>
              <w:spacing w:val="0"/>
              <w:kern w:val="0"/>
              <w:lang w:val="en-GB" w:eastAsia="en-GB"/>
            </w:rPr>
          </w:pPr>
          <w:hyperlink w:anchor="_Toc101187182" w:history="1">
            <w:r w:rsidR="00A817B2" w:rsidRPr="008F5604">
              <w:rPr>
                <w:rStyle w:val="Hyperlink"/>
                <w:rFonts w:eastAsiaTheme="majorEastAsia"/>
                <w:noProof/>
                <w:w w:val="105"/>
              </w:rPr>
              <w:t>Free School Meals</w:t>
            </w:r>
            <w:r w:rsidR="00A817B2">
              <w:rPr>
                <w:noProof/>
                <w:webHidden/>
              </w:rPr>
              <w:tab/>
            </w:r>
            <w:r w:rsidR="00A817B2">
              <w:rPr>
                <w:noProof/>
                <w:webHidden/>
              </w:rPr>
              <w:fldChar w:fldCharType="begin"/>
            </w:r>
            <w:r w:rsidR="00A817B2">
              <w:rPr>
                <w:noProof/>
                <w:webHidden/>
              </w:rPr>
              <w:instrText xml:space="preserve"> PAGEREF _Toc101187182 \h </w:instrText>
            </w:r>
            <w:r w:rsidR="00A817B2">
              <w:rPr>
                <w:noProof/>
                <w:webHidden/>
              </w:rPr>
            </w:r>
            <w:r w:rsidR="00A817B2">
              <w:rPr>
                <w:noProof/>
                <w:webHidden/>
              </w:rPr>
              <w:fldChar w:fldCharType="separate"/>
            </w:r>
            <w:r w:rsidR="00A817B2">
              <w:rPr>
                <w:noProof/>
                <w:webHidden/>
              </w:rPr>
              <w:t>2</w:t>
            </w:r>
            <w:r w:rsidR="00A817B2">
              <w:rPr>
                <w:noProof/>
                <w:webHidden/>
              </w:rPr>
              <w:fldChar w:fldCharType="end"/>
            </w:r>
          </w:hyperlink>
        </w:p>
        <w:p w14:paraId="37089278" w14:textId="26203D3D" w:rsidR="00A817B2" w:rsidRDefault="00253B5F">
          <w:pPr>
            <w:pStyle w:val="TOC1"/>
            <w:rPr>
              <w:rFonts w:asciiTheme="minorHAnsi" w:hAnsiTheme="minorHAnsi" w:cstheme="minorBidi"/>
              <w:b w:val="0"/>
              <w:bCs w:val="0"/>
              <w:noProof/>
              <w:spacing w:val="0"/>
              <w:kern w:val="0"/>
              <w:lang w:val="en-GB" w:eastAsia="en-GB"/>
            </w:rPr>
          </w:pPr>
          <w:hyperlink w:anchor="_Toc101187183" w:history="1">
            <w:r w:rsidR="00A817B2" w:rsidRPr="008F5604">
              <w:rPr>
                <w:rStyle w:val="Hyperlink"/>
                <w:rFonts w:eastAsiaTheme="majorEastAsia"/>
                <w:noProof/>
                <w:w w:val="105"/>
              </w:rPr>
              <w:t>Enrichment Activities</w:t>
            </w:r>
            <w:r w:rsidR="00A817B2">
              <w:rPr>
                <w:noProof/>
                <w:webHidden/>
              </w:rPr>
              <w:tab/>
            </w:r>
            <w:r w:rsidR="00A817B2">
              <w:rPr>
                <w:noProof/>
                <w:webHidden/>
              </w:rPr>
              <w:fldChar w:fldCharType="begin"/>
            </w:r>
            <w:r w:rsidR="00A817B2">
              <w:rPr>
                <w:noProof/>
                <w:webHidden/>
              </w:rPr>
              <w:instrText xml:space="preserve"> PAGEREF _Toc101187183 \h </w:instrText>
            </w:r>
            <w:r w:rsidR="00A817B2">
              <w:rPr>
                <w:noProof/>
                <w:webHidden/>
              </w:rPr>
            </w:r>
            <w:r w:rsidR="00A817B2">
              <w:rPr>
                <w:noProof/>
                <w:webHidden/>
              </w:rPr>
              <w:fldChar w:fldCharType="separate"/>
            </w:r>
            <w:r w:rsidR="00A817B2">
              <w:rPr>
                <w:noProof/>
                <w:webHidden/>
              </w:rPr>
              <w:t>3</w:t>
            </w:r>
            <w:r w:rsidR="00A817B2">
              <w:rPr>
                <w:noProof/>
                <w:webHidden/>
              </w:rPr>
              <w:fldChar w:fldCharType="end"/>
            </w:r>
          </w:hyperlink>
        </w:p>
        <w:p w14:paraId="5EE7C7FB" w14:textId="6485ECAD" w:rsidR="00A817B2" w:rsidRDefault="00253B5F">
          <w:pPr>
            <w:pStyle w:val="TOC1"/>
            <w:rPr>
              <w:rFonts w:asciiTheme="minorHAnsi" w:hAnsiTheme="minorHAnsi" w:cstheme="minorBidi"/>
              <w:b w:val="0"/>
              <w:bCs w:val="0"/>
              <w:noProof/>
              <w:spacing w:val="0"/>
              <w:kern w:val="0"/>
              <w:lang w:val="en-GB" w:eastAsia="en-GB"/>
            </w:rPr>
          </w:pPr>
          <w:hyperlink w:anchor="_Toc101187184" w:history="1">
            <w:r w:rsidR="00A817B2" w:rsidRPr="008F5604">
              <w:rPr>
                <w:rStyle w:val="Hyperlink"/>
                <w:rFonts w:eastAsiaTheme="majorEastAsia"/>
                <w:noProof/>
                <w:w w:val="105"/>
              </w:rPr>
              <w:t>Residential Trips</w:t>
            </w:r>
            <w:r w:rsidR="00A817B2">
              <w:rPr>
                <w:noProof/>
                <w:webHidden/>
              </w:rPr>
              <w:tab/>
            </w:r>
            <w:r w:rsidR="00A817B2">
              <w:rPr>
                <w:noProof/>
                <w:webHidden/>
              </w:rPr>
              <w:fldChar w:fldCharType="begin"/>
            </w:r>
            <w:r w:rsidR="00A817B2">
              <w:rPr>
                <w:noProof/>
                <w:webHidden/>
              </w:rPr>
              <w:instrText xml:space="preserve"> PAGEREF _Toc101187184 \h </w:instrText>
            </w:r>
            <w:r w:rsidR="00A817B2">
              <w:rPr>
                <w:noProof/>
                <w:webHidden/>
              </w:rPr>
            </w:r>
            <w:r w:rsidR="00A817B2">
              <w:rPr>
                <w:noProof/>
                <w:webHidden/>
              </w:rPr>
              <w:fldChar w:fldCharType="separate"/>
            </w:r>
            <w:r w:rsidR="00A817B2">
              <w:rPr>
                <w:noProof/>
                <w:webHidden/>
              </w:rPr>
              <w:t>3</w:t>
            </w:r>
            <w:r w:rsidR="00A817B2">
              <w:rPr>
                <w:noProof/>
                <w:webHidden/>
              </w:rPr>
              <w:fldChar w:fldCharType="end"/>
            </w:r>
          </w:hyperlink>
        </w:p>
        <w:p w14:paraId="7CEFBF79" w14:textId="01C7CC2F" w:rsidR="00A817B2" w:rsidRDefault="00253B5F">
          <w:pPr>
            <w:pStyle w:val="TOC1"/>
            <w:rPr>
              <w:rFonts w:asciiTheme="minorHAnsi" w:hAnsiTheme="minorHAnsi" w:cstheme="minorBidi"/>
              <w:b w:val="0"/>
              <w:bCs w:val="0"/>
              <w:noProof/>
              <w:spacing w:val="0"/>
              <w:kern w:val="0"/>
              <w:lang w:val="en-GB" w:eastAsia="en-GB"/>
            </w:rPr>
          </w:pPr>
          <w:hyperlink w:anchor="_Toc101187185" w:history="1">
            <w:r w:rsidR="00A817B2" w:rsidRPr="008F5604">
              <w:rPr>
                <w:rStyle w:val="Hyperlink"/>
                <w:rFonts w:eastAsiaTheme="majorEastAsia"/>
                <w:noProof/>
                <w:w w:val="105"/>
              </w:rPr>
              <w:t>Damage to Property &amp; Breakages</w:t>
            </w:r>
            <w:r w:rsidR="00A817B2">
              <w:rPr>
                <w:noProof/>
                <w:webHidden/>
              </w:rPr>
              <w:tab/>
            </w:r>
            <w:r w:rsidR="00A817B2">
              <w:rPr>
                <w:noProof/>
                <w:webHidden/>
              </w:rPr>
              <w:fldChar w:fldCharType="begin"/>
            </w:r>
            <w:r w:rsidR="00A817B2">
              <w:rPr>
                <w:noProof/>
                <w:webHidden/>
              </w:rPr>
              <w:instrText xml:space="preserve"> PAGEREF _Toc101187185 \h </w:instrText>
            </w:r>
            <w:r w:rsidR="00A817B2">
              <w:rPr>
                <w:noProof/>
                <w:webHidden/>
              </w:rPr>
            </w:r>
            <w:r w:rsidR="00A817B2">
              <w:rPr>
                <w:noProof/>
                <w:webHidden/>
              </w:rPr>
              <w:fldChar w:fldCharType="separate"/>
            </w:r>
            <w:r w:rsidR="00A817B2">
              <w:rPr>
                <w:noProof/>
                <w:webHidden/>
              </w:rPr>
              <w:t>3</w:t>
            </w:r>
            <w:r w:rsidR="00A817B2">
              <w:rPr>
                <w:noProof/>
                <w:webHidden/>
              </w:rPr>
              <w:fldChar w:fldCharType="end"/>
            </w:r>
          </w:hyperlink>
        </w:p>
        <w:p w14:paraId="14917640" w14:textId="038AE3EE" w:rsidR="00A817B2" w:rsidRDefault="00253B5F">
          <w:pPr>
            <w:pStyle w:val="TOC1"/>
            <w:rPr>
              <w:rFonts w:asciiTheme="minorHAnsi" w:hAnsiTheme="minorHAnsi" w:cstheme="minorBidi"/>
              <w:b w:val="0"/>
              <w:bCs w:val="0"/>
              <w:noProof/>
              <w:spacing w:val="0"/>
              <w:kern w:val="0"/>
              <w:lang w:val="en-GB" w:eastAsia="en-GB"/>
            </w:rPr>
          </w:pPr>
          <w:hyperlink w:anchor="_Toc101187186" w:history="1">
            <w:r w:rsidR="00A817B2" w:rsidRPr="008F5604">
              <w:rPr>
                <w:rStyle w:val="Hyperlink"/>
                <w:rFonts w:eastAsiaTheme="majorEastAsia"/>
                <w:noProof/>
                <w:w w:val="105"/>
              </w:rPr>
              <w:t>Bursaries</w:t>
            </w:r>
            <w:r w:rsidR="00A817B2">
              <w:rPr>
                <w:noProof/>
                <w:webHidden/>
              </w:rPr>
              <w:tab/>
            </w:r>
            <w:r w:rsidR="00A817B2">
              <w:rPr>
                <w:noProof/>
                <w:webHidden/>
              </w:rPr>
              <w:fldChar w:fldCharType="begin"/>
            </w:r>
            <w:r w:rsidR="00A817B2">
              <w:rPr>
                <w:noProof/>
                <w:webHidden/>
              </w:rPr>
              <w:instrText xml:space="preserve"> PAGEREF _Toc101187186 \h </w:instrText>
            </w:r>
            <w:r w:rsidR="00A817B2">
              <w:rPr>
                <w:noProof/>
                <w:webHidden/>
              </w:rPr>
            </w:r>
            <w:r w:rsidR="00A817B2">
              <w:rPr>
                <w:noProof/>
                <w:webHidden/>
              </w:rPr>
              <w:fldChar w:fldCharType="separate"/>
            </w:r>
            <w:r w:rsidR="00A817B2">
              <w:rPr>
                <w:noProof/>
                <w:webHidden/>
              </w:rPr>
              <w:t>4</w:t>
            </w:r>
            <w:r w:rsidR="00A817B2">
              <w:rPr>
                <w:noProof/>
                <w:webHidden/>
              </w:rPr>
              <w:fldChar w:fldCharType="end"/>
            </w:r>
          </w:hyperlink>
        </w:p>
        <w:p w14:paraId="2B72414E" w14:textId="6F22F618" w:rsidR="00A817B2" w:rsidRDefault="00253B5F">
          <w:pPr>
            <w:pStyle w:val="TOC1"/>
            <w:rPr>
              <w:rFonts w:asciiTheme="minorHAnsi" w:hAnsiTheme="minorHAnsi" w:cstheme="minorBidi"/>
              <w:b w:val="0"/>
              <w:bCs w:val="0"/>
              <w:noProof/>
              <w:spacing w:val="0"/>
              <w:kern w:val="0"/>
              <w:lang w:val="en-GB" w:eastAsia="en-GB"/>
            </w:rPr>
          </w:pPr>
          <w:hyperlink w:anchor="_Toc101187187" w:history="1">
            <w:r w:rsidR="00A817B2" w:rsidRPr="008F5604">
              <w:rPr>
                <w:rStyle w:val="Hyperlink"/>
                <w:rFonts w:eastAsiaTheme="majorEastAsia"/>
                <w:noProof/>
                <w:w w:val="105"/>
              </w:rPr>
              <w:t>Charitable Grants</w:t>
            </w:r>
            <w:r w:rsidR="00A817B2">
              <w:rPr>
                <w:noProof/>
                <w:webHidden/>
              </w:rPr>
              <w:tab/>
            </w:r>
            <w:r w:rsidR="00A817B2">
              <w:rPr>
                <w:noProof/>
                <w:webHidden/>
              </w:rPr>
              <w:fldChar w:fldCharType="begin"/>
            </w:r>
            <w:r w:rsidR="00A817B2">
              <w:rPr>
                <w:noProof/>
                <w:webHidden/>
              </w:rPr>
              <w:instrText xml:space="preserve"> PAGEREF _Toc101187187 \h </w:instrText>
            </w:r>
            <w:r w:rsidR="00A817B2">
              <w:rPr>
                <w:noProof/>
                <w:webHidden/>
              </w:rPr>
            </w:r>
            <w:r w:rsidR="00A817B2">
              <w:rPr>
                <w:noProof/>
                <w:webHidden/>
              </w:rPr>
              <w:fldChar w:fldCharType="separate"/>
            </w:r>
            <w:r w:rsidR="00A817B2">
              <w:rPr>
                <w:noProof/>
                <w:webHidden/>
              </w:rPr>
              <w:t>4</w:t>
            </w:r>
            <w:r w:rsidR="00A817B2">
              <w:rPr>
                <w:noProof/>
                <w:webHidden/>
              </w:rPr>
              <w:fldChar w:fldCharType="end"/>
            </w:r>
          </w:hyperlink>
        </w:p>
        <w:p w14:paraId="59400ED2" w14:textId="3E76BC24" w:rsidR="00A817B2" w:rsidRDefault="00253B5F">
          <w:pPr>
            <w:pStyle w:val="TOC1"/>
            <w:rPr>
              <w:rFonts w:asciiTheme="minorHAnsi" w:hAnsiTheme="minorHAnsi" w:cstheme="minorBidi"/>
              <w:b w:val="0"/>
              <w:bCs w:val="0"/>
              <w:noProof/>
              <w:spacing w:val="0"/>
              <w:kern w:val="0"/>
              <w:lang w:val="en-GB" w:eastAsia="en-GB"/>
            </w:rPr>
          </w:pPr>
          <w:hyperlink w:anchor="_Toc101187188" w:history="1">
            <w:r w:rsidR="00A817B2" w:rsidRPr="008F5604">
              <w:rPr>
                <w:rStyle w:val="Hyperlink"/>
                <w:rFonts w:eastAsiaTheme="majorEastAsia"/>
                <w:noProof/>
                <w:w w:val="105"/>
              </w:rPr>
              <w:t>Linked Policies</w:t>
            </w:r>
            <w:r w:rsidR="00A817B2">
              <w:rPr>
                <w:noProof/>
                <w:webHidden/>
              </w:rPr>
              <w:tab/>
            </w:r>
            <w:r w:rsidR="00A817B2">
              <w:rPr>
                <w:noProof/>
                <w:webHidden/>
              </w:rPr>
              <w:fldChar w:fldCharType="begin"/>
            </w:r>
            <w:r w:rsidR="00A817B2">
              <w:rPr>
                <w:noProof/>
                <w:webHidden/>
              </w:rPr>
              <w:instrText xml:space="preserve"> PAGEREF _Toc101187188 \h </w:instrText>
            </w:r>
            <w:r w:rsidR="00A817B2">
              <w:rPr>
                <w:noProof/>
                <w:webHidden/>
              </w:rPr>
            </w:r>
            <w:r w:rsidR="00A817B2">
              <w:rPr>
                <w:noProof/>
                <w:webHidden/>
              </w:rPr>
              <w:fldChar w:fldCharType="separate"/>
            </w:r>
            <w:r w:rsidR="00A817B2">
              <w:rPr>
                <w:noProof/>
                <w:webHidden/>
              </w:rPr>
              <w:t>4</w:t>
            </w:r>
            <w:r w:rsidR="00A817B2">
              <w:rPr>
                <w:noProof/>
                <w:webHidden/>
              </w:rPr>
              <w:fldChar w:fldCharType="end"/>
            </w:r>
          </w:hyperlink>
        </w:p>
        <w:p w14:paraId="0985850E" w14:textId="6EBD41DE" w:rsidR="00A817B2" w:rsidRDefault="00253B5F">
          <w:pPr>
            <w:pStyle w:val="TOC1"/>
            <w:rPr>
              <w:rFonts w:asciiTheme="minorHAnsi" w:hAnsiTheme="minorHAnsi" w:cstheme="minorBidi"/>
              <w:b w:val="0"/>
              <w:bCs w:val="0"/>
              <w:noProof/>
              <w:spacing w:val="0"/>
              <w:kern w:val="0"/>
              <w:lang w:val="en-GB" w:eastAsia="en-GB"/>
            </w:rPr>
          </w:pPr>
          <w:hyperlink w:anchor="_Toc101187189" w:history="1">
            <w:r w:rsidR="00A817B2" w:rsidRPr="008F5604">
              <w:rPr>
                <w:rStyle w:val="Hyperlink"/>
                <w:rFonts w:eastAsiaTheme="majorEastAsia"/>
                <w:noProof/>
                <w:w w:val="105"/>
              </w:rPr>
              <w:t>Appendix</w:t>
            </w:r>
            <w:r w:rsidR="00A817B2">
              <w:rPr>
                <w:noProof/>
                <w:webHidden/>
              </w:rPr>
              <w:tab/>
            </w:r>
            <w:r w:rsidR="00A817B2">
              <w:rPr>
                <w:noProof/>
                <w:webHidden/>
              </w:rPr>
              <w:fldChar w:fldCharType="begin"/>
            </w:r>
            <w:r w:rsidR="00A817B2">
              <w:rPr>
                <w:noProof/>
                <w:webHidden/>
              </w:rPr>
              <w:instrText xml:space="preserve"> PAGEREF _Toc101187189 \h </w:instrText>
            </w:r>
            <w:r w:rsidR="00A817B2">
              <w:rPr>
                <w:noProof/>
                <w:webHidden/>
              </w:rPr>
            </w:r>
            <w:r w:rsidR="00A817B2">
              <w:rPr>
                <w:noProof/>
                <w:webHidden/>
              </w:rPr>
              <w:fldChar w:fldCharType="separate"/>
            </w:r>
            <w:r w:rsidR="00A817B2">
              <w:rPr>
                <w:noProof/>
                <w:webHidden/>
              </w:rPr>
              <w:t>4</w:t>
            </w:r>
            <w:r w:rsidR="00A817B2">
              <w:rPr>
                <w:noProof/>
                <w:webHidden/>
              </w:rPr>
              <w:fldChar w:fldCharType="end"/>
            </w:r>
          </w:hyperlink>
        </w:p>
        <w:p w14:paraId="11D847CA" w14:textId="624E19BD" w:rsidR="002A633D" w:rsidRPr="005404C7" w:rsidRDefault="002A633D" w:rsidP="00582FAA">
          <w:pPr>
            <w:spacing w:line="360" w:lineRule="auto"/>
          </w:pPr>
          <w:r w:rsidRPr="005404C7">
            <w:rPr>
              <w:b/>
              <w:bCs/>
              <w:noProof/>
            </w:rPr>
            <w:fldChar w:fldCharType="end"/>
          </w:r>
        </w:p>
      </w:sdtContent>
    </w:sdt>
    <w:p w14:paraId="4A3C0FDD" w14:textId="77777777" w:rsidR="008C1578" w:rsidRPr="005404C7" w:rsidRDefault="008C1578" w:rsidP="008C1578">
      <w:pPr>
        <w:pStyle w:val="TOC1"/>
        <w:rPr>
          <w:b w:val="0"/>
          <w:bCs w:val="0"/>
        </w:rPr>
      </w:pPr>
    </w:p>
    <w:p w14:paraId="0B1D9CF5" w14:textId="446C2A4E" w:rsidR="006500BE" w:rsidRPr="00F93592" w:rsidRDefault="00BC1D72" w:rsidP="00F93592">
      <w:pPr>
        <w:rPr>
          <w:b/>
          <w:bCs/>
          <w:sz w:val="24"/>
          <w:szCs w:val="24"/>
        </w:rPr>
      </w:pPr>
      <w:r>
        <w:rPr>
          <w:b/>
          <w:bCs/>
          <w:sz w:val="24"/>
          <w:szCs w:val="24"/>
        </w:rPr>
        <w:br w:type="page"/>
      </w:r>
    </w:p>
    <w:p w14:paraId="0A1B27B7" w14:textId="5CF54AA8" w:rsidR="006500BE" w:rsidRPr="00D67DCA" w:rsidRDefault="005D2B50" w:rsidP="00087424">
      <w:pPr>
        <w:pStyle w:val="LIBERTYHEADING"/>
        <w:outlineLvl w:val="0"/>
        <w:rPr>
          <w:w w:val="105"/>
        </w:rPr>
      </w:pPr>
      <w:bookmarkStart w:id="1" w:name="_Toc101187177"/>
      <w:bookmarkStart w:id="2" w:name="_Hlk100736746"/>
      <w:bookmarkStart w:id="3" w:name="_Hlk100736771"/>
      <w:r>
        <w:rPr>
          <w:w w:val="105"/>
        </w:rPr>
        <w:lastRenderedPageBreak/>
        <w:t>Policy Statement</w:t>
      </w:r>
      <w:bookmarkEnd w:id="1"/>
    </w:p>
    <w:p w14:paraId="4D588572" w14:textId="77777777" w:rsidR="00D8422B" w:rsidRPr="00D8422B" w:rsidRDefault="00D8422B" w:rsidP="00D8422B">
      <w:pPr>
        <w:pStyle w:val="LIBERTYParagraph"/>
        <w:rPr>
          <w:w w:val="105"/>
        </w:rPr>
      </w:pPr>
    </w:p>
    <w:bookmarkEnd w:id="2"/>
    <w:p w14:paraId="50E37091" w14:textId="1BB452D5" w:rsidR="009C742D" w:rsidRPr="00BF4B6C" w:rsidRDefault="002F3CD4" w:rsidP="009C742D">
      <w:pPr>
        <w:pStyle w:val="LIBERTYParagraph"/>
        <w:rPr>
          <w:rFonts w:eastAsiaTheme="minorHAnsi"/>
          <w:kern w:val="0"/>
          <w:szCs w:val="24"/>
        </w:rPr>
      </w:pPr>
      <w:r w:rsidRPr="00BF4B6C">
        <w:rPr>
          <w:rFonts w:eastAsiaTheme="minorHAnsi"/>
          <w:kern w:val="0"/>
          <w:szCs w:val="24"/>
        </w:rPr>
        <w:t xml:space="preserve">The directors recognise the valuable contribution that a wide range of additional activities including trips and residential experiences can make towards learners’ personal and social education. The College aims to promote and provide such opportunities both as part of a broad and balanced curriculum and as additional optional activities. </w:t>
      </w:r>
    </w:p>
    <w:p w14:paraId="74431B94" w14:textId="77777777" w:rsidR="00AE5104" w:rsidRPr="00BF4B6C" w:rsidRDefault="00AE5104" w:rsidP="009C742D">
      <w:pPr>
        <w:pStyle w:val="LIBERTYParagraph"/>
        <w:rPr>
          <w:rFonts w:eastAsiaTheme="minorHAnsi"/>
          <w:kern w:val="0"/>
          <w:szCs w:val="24"/>
        </w:rPr>
      </w:pPr>
    </w:p>
    <w:bookmarkEnd w:id="3"/>
    <w:p w14:paraId="7686063A" w14:textId="2EC8EF81" w:rsidR="002F3CD4" w:rsidRPr="00BF4B6C" w:rsidRDefault="002F3CD4" w:rsidP="002F3CD4">
      <w:pPr>
        <w:pStyle w:val="LIBERTYParagraph"/>
        <w:rPr>
          <w:rFonts w:eastAsiaTheme="minorHAnsi"/>
          <w:kern w:val="0"/>
          <w:szCs w:val="24"/>
        </w:rPr>
      </w:pPr>
      <w:r w:rsidRPr="00D8422B">
        <w:rPr>
          <w:rFonts w:eastAsiaTheme="minorHAnsi"/>
          <w:kern w:val="0"/>
          <w:szCs w:val="24"/>
        </w:rPr>
        <w:t xml:space="preserve">The principle at </w:t>
      </w:r>
      <w:r w:rsidRPr="00BF4B6C">
        <w:rPr>
          <w:rFonts w:eastAsiaTheme="minorHAnsi"/>
          <w:kern w:val="0"/>
          <w:szCs w:val="24"/>
        </w:rPr>
        <w:t>Liberty Training</w:t>
      </w:r>
      <w:r w:rsidRPr="00D8422B">
        <w:rPr>
          <w:rFonts w:eastAsiaTheme="minorHAnsi"/>
          <w:kern w:val="0"/>
          <w:szCs w:val="24"/>
        </w:rPr>
        <w:t xml:space="preserve"> shall be that no learner should be prevented from undertaking any course or taking part in any essential activity because of </w:t>
      </w:r>
      <w:r w:rsidR="00DD4E89" w:rsidRPr="00BF4B6C">
        <w:rPr>
          <w:rFonts w:eastAsiaTheme="minorHAnsi"/>
          <w:kern w:val="0"/>
          <w:szCs w:val="24"/>
        </w:rPr>
        <w:t xml:space="preserve">a learner, </w:t>
      </w:r>
      <w:r w:rsidR="00C6068A" w:rsidRPr="00D8422B">
        <w:rPr>
          <w:rFonts w:eastAsiaTheme="minorHAnsi"/>
          <w:kern w:val="0"/>
          <w:szCs w:val="24"/>
        </w:rPr>
        <w:t>parent,</w:t>
      </w:r>
      <w:r w:rsidR="00DD4E89" w:rsidRPr="00BF4B6C">
        <w:rPr>
          <w:rFonts w:eastAsiaTheme="minorHAnsi"/>
          <w:kern w:val="0"/>
          <w:szCs w:val="24"/>
        </w:rPr>
        <w:t xml:space="preserve"> </w:t>
      </w:r>
      <w:r w:rsidR="00D351DE" w:rsidRPr="00BF4B6C">
        <w:rPr>
          <w:rFonts w:eastAsiaTheme="minorHAnsi"/>
          <w:kern w:val="0"/>
          <w:szCs w:val="24"/>
        </w:rPr>
        <w:t xml:space="preserve">or </w:t>
      </w:r>
      <w:r w:rsidRPr="00D8422B">
        <w:rPr>
          <w:rFonts w:eastAsiaTheme="minorHAnsi"/>
          <w:kern w:val="0"/>
          <w:szCs w:val="24"/>
        </w:rPr>
        <w:t xml:space="preserve">carer’s ability to pay. </w:t>
      </w:r>
    </w:p>
    <w:p w14:paraId="328E6D94" w14:textId="77777777" w:rsidR="00084439" w:rsidRPr="00BF4B6C" w:rsidRDefault="00084439" w:rsidP="009C742D">
      <w:pPr>
        <w:pStyle w:val="LIBERTYParagraph"/>
        <w:rPr>
          <w:w w:val="105"/>
          <w:sz w:val="44"/>
          <w:szCs w:val="44"/>
        </w:rPr>
      </w:pPr>
    </w:p>
    <w:p w14:paraId="7D4CD57D" w14:textId="13F85E20" w:rsidR="00084439" w:rsidRPr="00084439" w:rsidRDefault="00084439" w:rsidP="00084439">
      <w:pPr>
        <w:shd w:val="clear" w:color="auto" w:fill="E4C9FF"/>
        <w:contextualSpacing/>
        <w:outlineLvl w:val="0"/>
        <w:rPr>
          <w:rFonts w:eastAsiaTheme="majorEastAsia"/>
          <w:color w:val="6600CC"/>
          <w:spacing w:val="-10"/>
          <w:w w:val="105"/>
          <w:kern w:val="28"/>
          <w:sz w:val="32"/>
          <w:szCs w:val="32"/>
        </w:rPr>
      </w:pPr>
      <w:bookmarkStart w:id="4" w:name="_Toc101187178"/>
      <w:r w:rsidRPr="005D4B84">
        <w:rPr>
          <w:rFonts w:eastAsiaTheme="majorEastAsia"/>
          <w:color w:val="6600CC"/>
          <w:spacing w:val="-10"/>
          <w:w w:val="105"/>
          <w:kern w:val="28"/>
          <w:sz w:val="32"/>
          <w:szCs w:val="32"/>
        </w:rPr>
        <w:t>Admissions</w:t>
      </w:r>
      <w:bookmarkEnd w:id="4"/>
    </w:p>
    <w:p w14:paraId="31CABBBB" w14:textId="77777777" w:rsidR="00084439" w:rsidRPr="00084439" w:rsidRDefault="00084439" w:rsidP="00084439">
      <w:pPr>
        <w:contextualSpacing/>
        <w:jc w:val="both"/>
        <w:rPr>
          <w:rFonts w:eastAsiaTheme="majorEastAsia"/>
          <w:color w:val="6600CC"/>
          <w:spacing w:val="-10"/>
          <w:w w:val="105"/>
          <w:kern w:val="28"/>
          <w:sz w:val="24"/>
          <w:szCs w:val="32"/>
        </w:rPr>
      </w:pPr>
    </w:p>
    <w:p w14:paraId="4990C15C" w14:textId="4930AAF9" w:rsidR="00084439" w:rsidRPr="00084439" w:rsidRDefault="00084439" w:rsidP="00BF4B6C">
      <w:pPr>
        <w:pStyle w:val="LIBERTYParagraph"/>
        <w:rPr>
          <w:rFonts w:eastAsiaTheme="minorHAnsi"/>
          <w:kern w:val="0"/>
          <w:szCs w:val="24"/>
        </w:rPr>
      </w:pPr>
      <w:r w:rsidRPr="00BF4B6C">
        <w:rPr>
          <w:rFonts w:eastAsiaTheme="minorHAnsi"/>
          <w:kern w:val="0"/>
          <w:szCs w:val="24"/>
        </w:rPr>
        <w:t>There is no charge for admissions.</w:t>
      </w:r>
    </w:p>
    <w:p w14:paraId="5156CAC0" w14:textId="77777777" w:rsidR="00084439" w:rsidRPr="00084439" w:rsidRDefault="00084439" w:rsidP="00084439">
      <w:pPr>
        <w:contextualSpacing/>
        <w:jc w:val="both"/>
        <w:rPr>
          <w:rFonts w:asciiTheme="majorHAnsi" w:eastAsiaTheme="majorEastAsia" w:hAnsiTheme="majorHAnsi" w:cstheme="majorBidi"/>
          <w:color w:val="6600CC"/>
          <w:spacing w:val="-10"/>
          <w:w w:val="105"/>
          <w:kern w:val="28"/>
          <w:sz w:val="44"/>
          <w:szCs w:val="44"/>
        </w:rPr>
      </w:pPr>
    </w:p>
    <w:p w14:paraId="10F8F5A3" w14:textId="04334D99" w:rsidR="00527AD5" w:rsidRPr="00084439" w:rsidRDefault="00527AD5" w:rsidP="00527AD5">
      <w:pPr>
        <w:shd w:val="clear" w:color="auto" w:fill="E4C9FF"/>
        <w:contextualSpacing/>
        <w:outlineLvl w:val="0"/>
        <w:rPr>
          <w:rFonts w:eastAsiaTheme="majorEastAsia"/>
          <w:color w:val="6600CC"/>
          <w:spacing w:val="-10"/>
          <w:w w:val="105"/>
          <w:kern w:val="28"/>
          <w:sz w:val="32"/>
          <w:szCs w:val="32"/>
        </w:rPr>
      </w:pPr>
      <w:bookmarkStart w:id="5" w:name="_Toc101187179"/>
      <w:r w:rsidRPr="005D4B84">
        <w:rPr>
          <w:rFonts w:eastAsiaTheme="majorEastAsia"/>
          <w:color w:val="6600CC"/>
          <w:spacing w:val="-10"/>
          <w:w w:val="105"/>
          <w:kern w:val="28"/>
          <w:sz w:val="32"/>
          <w:szCs w:val="32"/>
        </w:rPr>
        <w:t>Examinations</w:t>
      </w:r>
      <w:r w:rsidR="000D1FCC" w:rsidRPr="005D4B84">
        <w:rPr>
          <w:rFonts w:eastAsiaTheme="majorEastAsia"/>
          <w:color w:val="6600CC"/>
          <w:spacing w:val="-10"/>
          <w:w w:val="105"/>
          <w:kern w:val="28"/>
          <w:sz w:val="32"/>
          <w:szCs w:val="32"/>
        </w:rPr>
        <w:t xml:space="preserve"> &amp; courses</w:t>
      </w:r>
      <w:bookmarkEnd w:id="5"/>
    </w:p>
    <w:p w14:paraId="39F41E52" w14:textId="77777777" w:rsidR="00527AD5" w:rsidRPr="00084439" w:rsidRDefault="00527AD5" w:rsidP="00527AD5">
      <w:pPr>
        <w:contextualSpacing/>
        <w:jc w:val="both"/>
        <w:rPr>
          <w:rFonts w:eastAsiaTheme="majorEastAsia"/>
          <w:color w:val="6600CC"/>
          <w:spacing w:val="-10"/>
          <w:w w:val="105"/>
          <w:kern w:val="28"/>
          <w:sz w:val="24"/>
          <w:szCs w:val="32"/>
        </w:rPr>
      </w:pPr>
    </w:p>
    <w:p w14:paraId="653BFACA" w14:textId="1C4E7C34" w:rsidR="00527AD5" w:rsidRPr="00BF4B6C" w:rsidRDefault="00527AD5" w:rsidP="00BF4B6C">
      <w:pPr>
        <w:pStyle w:val="LIBERTYParagraph"/>
        <w:rPr>
          <w:rFonts w:eastAsiaTheme="minorHAnsi"/>
          <w:kern w:val="0"/>
          <w:szCs w:val="24"/>
        </w:rPr>
      </w:pPr>
      <w:r w:rsidRPr="00BF4B6C">
        <w:rPr>
          <w:rFonts w:eastAsiaTheme="minorHAnsi"/>
          <w:kern w:val="0"/>
          <w:szCs w:val="24"/>
        </w:rPr>
        <w:t>There is no charge for examinations</w:t>
      </w:r>
      <w:r w:rsidR="000D1FCC" w:rsidRPr="00BF4B6C">
        <w:rPr>
          <w:rFonts w:eastAsiaTheme="minorHAnsi"/>
          <w:kern w:val="0"/>
          <w:szCs w:val="24"/>
        </w:rPr>
        <w:t xml:space="preserve"> or courses</w:t>
      </w:r>
      <w:r w:rsidRPr="00BF4B6C">
        <w:rPr>
          <w:rFonts w:eastAsiaTheme="minorHAnsi"/>
          <w:kern w:val="0"/>
          <w:szCs w:val="24"/>
        </w:rPr>
        <w:t>.</w:t>
      </w:r>
    </w:p>
    <w:p w14:paraId="1B77101D" w14:textId="77777777" w:rsidR="002A2088" w:rsidRPr="00BF4B6C" w:rsidRDefault="002A2088" w:rsidP="00527AD5">
      <w:pPr>
        <w:rPr>
          <w:sz w:val="44"/>
          <w:szCs w:val="44"/>
        </w:rPr>
      </w:pPr>
    </w:p>
    <w:p w14:paraId="0E5F9D08" w14:textId="75C89910" w:rsidR="002A2088" w:rsidRPr="00084439" w:rsidRDefault="002A2088" w:rsidP="002A2088">
      <w:pPr>
        <w:shd w:val="clear" w:color="auto" w:fill="E4C9FF"/>
        <w:contextualSpacing/>
        <w:outlineLvl w:val="0"/>
        <w:rPr>
          <w:rFonts w:eastAsiaTheme="majorEastAsia"/>
          <w:color w:val="6600CC"/>
          <w:spacing w:val="-10"/>
          <w:w w:val="105"/>
          <w:kern w:val="28"/>
          <w:sz w:val="32"/>
          <w:szCs w:val="32"/>
        </w:rPr>
      </w:pPr>
      <w:bookmarkStart w:id="6" w:name="_Toc101187180"/>
      <w:r w:rsidRPr="005D4B84">
        <w:rPr>
          <w:rFonts w:eastAsiaTheme="majorEastAsia"/>
          <w:color w:val="6600CC"/>
          <w:spacing w:val="-10"/>
          <w:w w:val="105"/>
          <w:kern w:val="28"/>
          <w:sz w:val="32"/>
          <w:szCs w:val="32"/>
        </w:rPr>
        <w:t>Equipment &amp; Materials</w:t>
      </w:r>
      <w:bookmarkEnd w:id="6"/>
    </w:p>
    <w:p w14:paraId="01B1DB01" w14:textId="77777777" w:rsidR="002A2088" w:rsidRPr="00084439" w:rsidRDefault="002A2088" w:rsidP="002A2088">
      <w:pPr>
        <w:contextualSpacing/>
        <w:jc w:val="both"/>
        <w:rPr>
          <w:rFonts w:eastAsiaTheme="majorEastAsia"/>
          <w:color w:val="6600CC"/>
          <w:spacing w:val="-10"/>
          <w:w w:val="105"/>
          <w:kern w:val="28"/>
          <w:sz w:val="24"/>
          <w:szCs w:val="32"/>
        </w:rPr>
      </w:pPr>
    </w:p>
    <w:p w14:paraId="1F2B5882" w14:textId="1A14341F" w:rsidR="002A2088" w:rsidRPr="00BF4B6C" w:rsidRDefault="002A2088" w:rsidP="00BF4B6C">
      <w:pPr>
        <w:pStyle w:val="LIBERTYParagraph"/>
        <w:rPr>
          <w:rFonts w:eastAsiaTheme="minorHAnsi"/>
          <w:kern w:val="0"/>
          <w:szCs w:val="24"/>
        </w:rPr>
      </w:pPr>
      <w:r w:rsidRPr="00BF4B6C">
        <w:rPr>
          <w:rFonts w:eastAsiaTheme="minorHAnsi"/>
          <w:kern w:val="0"/>
          <w:szCs w:val="24"/>
        </w:rPr>
        <w:t xml:space="preserve">There is no </w:t>
      </w:r>
      <w:r w:rsidR="004E61EF" w:rsidRPr="00BF4B6C">
        <w:rPr>
          <w:rFonts w:eastAsiaTheme="minorHAnsi"/>
          <w:kern w:val="0"/>
          <w:szCs w:val="24"/>
        </w:rPr>
        <w:t xml:space="preserve">charge for equipment and materials. All learners will be provided with the necessary stationary, </w:t>
      </w:r>
      <w:r w:rsidR="004D72ED" w:rsidRPr="00BF4B6C">
        <w:rPr>
          <w:rFonts w:eastAsiaTheme="minorHAnsi"/>
          <w:kern w:val="0"/>
          <w:szCs w:val="24"/>
        </w:rPr>
        <w:t>materials and equipment required for them to learn at Liberty.</w:t>
      </w:r>
    </w:p>
    <w:p w14:paraId="1A595B95" w14:textId="77777777" w:rsidR="00527AD5" w:rsidRPr="00BF4B6C" w:rsidRDefault="00527AD5" w:rsidP="00527AD5">
      <w:pPr>
        <w:rPr>
          <w:iCs/>
          <w:color w:val="808080"/>
          <w:sz w:val="44"/>
          <w:szCs w:val="44"/>
        </w:rPr>
      </w:pPr>
    </w:p>
    <w:p w14:paraId="2950E4D6" w14:textId="77777777" w:rsidR="00117A2E" w:rsidRPr="00084439" w:rsidRDefault="00117A2E" w:rsidP="00117A2E">
      <w:pPr>
        <w:shd w:val="clear" w:color="auto" w:fill="E4C9FF"/>
        <w:contextualSpacing/>
        <w:outlineLvl w:val="0"/>
        <w:rPr>
          <w:rFonts w:eastAsiaTheme="majorEastAsia"/>
          <w:color w:val="6600CC"/>
          <w:spacing w:val="-10"/>
          <w:w w:val="105"/>
          <w:kern w:val="28"/>
          <w:sz w:val="32"/>
          <w:szCs w:val="32"/>
        </w:rPr>
      </w:pPr>
      <w:bookmarkStart w:id="7" w:name="_Toc101187181"/>
      <w:r w:rsidRPr="005D4B84">
        <w:rPr>
          <w:rFonts w:eastAsiaTheme="majorEastAsia"/>
          <w:color w:val="6600CC"/>
          <w:spacing w:val="-10"/>
          <w:w w:val="105"/>
          <w:kern w:val="28"/>
          <w:sz w:val="32"/>
          <w:szCs w:val="32"/>
        </w:rPr>
        <w:t>Travel</w:t>
      </w:r>
      <w:bookmarkEnd w:id="7"/>
    </w:p>
    <w:p w14:paraId="66BB1080" w14:textId="77777777" w:rsidR="00117A2E" w:rsidRPr="00084439" w:rsidRDefault="00117A2E" w:rsidP="00117A2E">
      <w:pPr>
        <w:contextualSpacing/>
        <w:jc w:val="both"/>
        <w:rPr>
          <w:rFonts w:eastAsiaTheme="majorEastAsia"/>
          <w:color w:val="6600CC"/>
          <w:spacing w:val="-10"/>
          <w:w w:val="105"/>
          <w:kern w:val="28"/>
          <w:sz w:val="24"/>
          <w:szCs w:val="32"/>
        </w:rPr>
      </w:pPr>
    </w:p>
    <w:p w14:paraId="3174FD6E" w14:textId="710C842B" w:rsidR="00117A2E" w:rsidRPr="00BF4B6C" w:rsidRDefault="006936C0" w:rsidP="00BF4B6C">
      <w:pPr>
        <w:pStyle w:val="LIBERTYParagraph"/>
        <w:rPr>
          <w:rFonts w:eastAsiaTheme="minorHAnsi"/>
          <w:kern w:val="0"/>
          <w:szCs w:val="24"/>
        </w:rPr>
      </w:pPr>
      <w:r w:rsidRPr="00BF4B6C">
        <w:rPr>
          <w:rFonts w:eastAsiaTheme="minorHAnsi"/>
          <w:kern w:val="0"/>
          <w:szCs w:val="24"/>
        </w:rPr>
        <w:t>Liberty Training does not</w:t>
      </w:r>
      <w:r w:rsidR="00117A2E" w:rsidRPr="00BF4B6C">
        <w:rPr>
          <w:rFonts w:eastAsiaTheme="minorHAnsi"/>
          <w:kern w:val="0"/>
          <w:szCs w:val="24"/>
        </w:rPr>
        <w:t xml:space="preserve"> charge for </w:t>
      </w:r>
      <w:r w:rsidR="00D801F6" w:rsidRPr="00BF4B6C">
        <w:rPr>
          <w:rFonts w:eastAsiaTheme="minorHAnsi"/>
          <w:kern w:val="0"/>
          <w:szCs w:val="24"/>
        </w:rPr>
        <w:t>travel</w:t>
      </w:r>
      <w:r w:rsidRPr="00BF4B6C">
        <w:rPr>
          <w:rFonts w:eastAsiaTheme="minorHAnsi"/>
          <w:kern w:val="0"/>
          <w:szCs w:val="24"/>
        </w:rPr>
        <w:t xml:space="preserve"> provided</w:t>
      </w:r>
      <w:r w:rsidR="00D801F6" w:rsidRPr="00BF4B6C">
        <w:rPr>
          <w:rFonts w:eastAsiaTheme="minorHAnsi"/>
          <w:kern w:val="0"/>
          <w:szCs w:val="24"/>
        </w:rPr>
        <w:t xml:space="preserve"> to or from </w:t>
      </w:r>
      <w:r w:rsidRPr="00BF4B6C">
        <w:rPr>
          <w:rFonts w:eastAsiaTheme="minorHAnsi"/>
          <w:kern w:val="0"/>
          <w:szCs w:val="24"/>
        </w:rPr>
        <w:t>the college</w:t>
      </w:r>
      <w:r w:rsidR="00FB2D69" w:rsidRPr="00BF4B6C">
        <w:rPr>
          <w:rFonts w:eastAsiaTheme="minorHAnsi"/>
          <w:kern w:val="0"/>
          <w:szCs w:val="24"/>
        </w:rPr>
        <w:t xml:space="preserve"> or for any enrichment or residential activity. </w:t>
      </w:r>
    </w:p>
    <w:p w14:paraId="324327F4" w14:textId="77777777" w:rsidR="00FB2D69" w:rsidRPr="00BF4B6C" w:rsidRDefault="00FB2D69" w:rsidP="00BF4B6C">
      <w:pPr>
        <w:pStyle w:val="LIBERTYParagraph"/>
        <w:rPr>
          <w:rFonts w:eastAsiaTheme="minorHAnsi"/>
          <w:kern w:val="0"/>
          <w:szCs w:val="24"/>
        </w:rPr>
      </w:pPr>
    </w:p>
    <w:p w14:paraId="74116FD6" w14:textId="79328AF0" w:rsidR="00FB2D69" w:rsidRPr="00BF4B6C" w:rsidRDefault="004B507A" w:rsidP="00BF4B6C">
      <w:pPr>
        <w:pStyle w:val="LIBERTYParagraph"/>
        <w:rPr>
          <w:rFonts w:eastAsiaTheme="minorHAnsi"/>
          <w:kern w:val="0"/>
          <w:szCs w:val="24"/>
        </w:rPr>
      </w:pPr>
      <w:r w:rsidRPr="00BF4B6C">
        <w:rPr>
          <w:rFonts w:eastAsiaTheme="minorHAnsi"/>
          <w:kern w:val="0"/>
          <w:szCs w:val="24"/>
        </w:rPr>
        <w:t>Learners</w:t>
      </w:r>
      <w:r w:rsidR="00FB2D69" w:rsidRPr="00BF4B6C">
        <w:rPr>
          <w:rFonts w:eastAsiaTheme="minorHAnsi"/>
          <w:kern w:val="0"/>
          <w:szCs w:val="24"/>
        </w:rPr>
        <w:t xml:space="preserve"> with an EHCP </w:t>
      </w:r>
      <w:r w:rsidRPr="00BF4B6C">
        <w:rPr>
          <w:rFonts w:eastAsiaTheme="minorHAnsi"/>
          <w:kern w:val="0"/>
          <w:szCs w:val="24"/>
        </w:rPr>
        <w:t xml:space="preserve">who is unable to use public transport may be entitled to </w:t>
      </w:r>
      <w:r w:rsidR="006936C0" w:rsidRPr="00BF4B6C">
        <w:rPr>
          <w:rFonts w:eastAsiaTheme="minorHAnsi"/>
          <w:kern w:val="0"/>
          <w:szCs w:val="24"/>
        </w:rPr>
        <w:t>taxis funded through the local authority.</w:t>
      </w:r>
    </w:p>
    <w:p w14:paraId="2B852CAA" w14:textId="77777777" w:rsidR="006936C0" w:rsidRPr="00BF4B6C" w:rsidRDefault="006936C0" w:rsidP="00BF4B6C">
      <w:pPr>
        <w:pStyle w:val="LIBERTYParagraph"/>
        <w:rPr>
          <w:rFonts w:eastAsiaTheme="minorHAnsi"/>
          <w:kern w:val="0"/>
          <w:szCs w:val="24"/>
        </w:rPr>
      </w:pPr>
    </w:p>
    <w:p w14:paraId="78791D3E" w14:textId="6F3D6CCE" w:rsidR="006936C0" w:rsidRPr="00BF4B6C" w:rsidRDefault="006936C0" w:rsidP="00BF4B6C">
      <w:pPr>
        <w:pStyle w:val="LIBERTYParagraph"/>
        <w:rPr>
          <w:rFonts w:eastAsiaTheme="minorHAnsi"/>
          <w:kern w:val="0"/>
          <w:szCs w:val="24"/>
        </w:rPr>
      </w:pPr>
      <w:r w:rsidRPr="00BF4B6C">
        <w:rPr>
          <w:rFonts w:eastAsiaTheme="minorHAnsi"/>
          <w:kern w:val="0"/>
          <w:szCs w:val="24"/>
        </w:rPr>
        <w:t xml:space="preserve">Where a learner is entitled to a bursary, bursary funding may be used to reimburse the cost of </w:t>
      </w:r>
      <w:r w:rsidR="00A5489C" w:rsidRPr="00BF4B6C">
        <w:rPr>
          <w:rFonts w:eastAsiaTheme="minorHAnsi"/>
          <w:kern w:val="0"/>
          <w:szCs w:val="24"/>
        </w:rPr>
        <w:t>public transport</w:t>
      </w:r>
      <w:r w:rsidRPr="00BF4B6C">
        <w:rPr>
          <w:rFonts w:eastAsiaTheme="minorHAnsi"/>
          <w:kern w:val="0"/>
          <w:szCs w:val="24"/>
        </w:rPr>
        <w:t xml:space="preserve"> (please see the section Bursaries below).</w:t>
      </w:r>
      <w:r w:rsidR="00A5489C" w:rsidRPr="00BF4B6C">
        <w:rPr>
          <w:rFonts w:eastAsiaTheme="minorHAnsi"/>
          <w:kern w:val="0"/>
          <w:szCs w:val="24"/>
        </w:rPr>
        <w:t xml:space="preserve"> The learner must hand their bus or train ticket to reception on arrival</w:t>
      </w:r>
      <w:r w:rsidR="00E266FE" w:rsidRPr="00BF4B6C">
        <w:rPr>
          <w:rFonts w:eastAsiaTheme="minorHAnsi"/>
          <w:kern w:val="0"/>
          <w:szCs w:val="24"/>
        </w:rPr>
        <w:t xml:space="preserve"> so that it can be photocopied. The learners will be reimbursed in cash </w:t>
      </w:r>
      <w:r w:rsidR="00AE5104" w:rsidRPr="00BF4B6C">
        <w:rPr>
          <w:rFonts w:eastAsiaTheme="minorHAnsi"/>
          <w:kern w:val="0"/>
          <w:szCs w:val="24"/>
        </w:rPr>
        <w:t>when they leave (or by bank transfer where this has been agreed)</w:t>
      </w:r>
    </w:p>
    <w:p w14:paraId="702B3342" w14:textId="77777777" w:rsidR="00117A2E" w:rsidRPr="00084439" w:rsidRDefault="00117A2E" w:rsidP="00117A2E">
      <w:pPr>
        <w:contextualSpacing/>
        <w:jc w:val="both"/>
        <w:rPr>
          <w:rFonts w:eastAsiaTheme="majorEastAsia"/>
          <w:color w:val="6600CC"/>
          <w:spacing w:val="-10"/>
          <w:w w:val="105"/>
          <w:kern w:val="28"/>
          <w:sz w:val="44"/>
          <w:szCs w:val="44"/>
        </w:rPr>
      </w:pPr>
    </w:p>
    <w:p w14:paraId="6583C647" w14:textId="7171A553" w:rsidR="00084439" w:rsidRPr="00084439" w:rsidRDefault="0055046C" w:rsidP="006757B7">
      <w:pPr>
        <w:shd w:val="clear" w:color="auto" w:fill="E4C9FF"/>
        <w:contextualSpacing/>
        <w:outlineLvl w:val="0"/>
        <w:rPr>
          <w:rFonts w:eastAsiaTheme="majorEastAsia"/>
          <w:color w:val="6600CC"/>
          <w:spacing w:val="-10"/>
          <w:w w:val="105"/>
          <w:kern w:val="28"/>
          <w:sz w:val="32"/>
          <w:szCs w:val="32"/>
        </w:rPr>
      </w:pPr>
      <w:bookmarkStart w:id="8" w:name="_Toc101187182"/>
      <w:r w:rsidRPr="005D4B84">
        <w:rPr>
          <w:rFonts w:eastAsiaTheme="majorEastAsia"/>
          <w:color w:val="6600CC"/>
          <w:spacing w:val="-10"/>
          <w:w w:val="105"/>
          <w:kern w:val="28"/>
          <w:sz w:val="32"/>
          <w:szCs w:val="32"/>
        </w:rPr>
        <w:t>Free School Meals</w:t>
      </w:r>
      <w:bookmarkEnd w:id="8"/>
    </w:p>
    <w:p w14:paraId="0B5A8483" w14:textId="77777777" w:rsidR="00084439" w:rsidRPr="00084439" w:rsidRDefault="00084439" w:rsidP="00084439">
      <w:pPr>
        <w:contextualSpacing/>
        <w:jc w:val="both"/>
        <w:rPr>
          <w:rFonts w:eastAsiaTheme="majorEastAsia"/>
          <w:color w:val="6600CC"/>
          <w:spacing w:val="-10"/>
          <w:w w:val="105"/>
          <w:kern w:val="28"/>
          <w:sz w:val="24"/>
          <w:szCs w:val="32"/>
        </w:rPr>
      </w:pPr>
    </w:p>
    <w:p w14:paraId="47FAD942" w14:textId="08406BE1" w:rsidR="00547F3D" w:rsidRPr="00BF4B6C" w:rsidRDefault="00B97964" w:rsidP="00547F3D">
      <w:pPr>
        <w:pStyle w:val="LIBERTYParagraph"/>
        <w:rPr>
          <w:rFonts w:eastAsiaTheme="minorHAnsi"/>
          <w:kern w:val="0"/>
          <w:szCs w:val="24"/>
        </w:rPr>
      </w:pPr>
      <w:r w:rsidRPr="00BF4B6C">
        <w:rPr>
          <w:rFonts w:eastAsiaTheme="minorHAnsi"/>
          <w:kern w:val="0"/>
          <w:szCs w:val="24"/>
        </w:rPr>
        <w:t xml:space="preserve">There is no charge for learners who are entitled to </w:t>
      </w:r>
      <w:r w:rsidR="00510027" w:rsidRPr="00BF4B6C">
        <w:rPr>
          <w:rFonts w:eastAsiaTheme="minorHAnsi"/>
          <w:kern w:val="0"/>
          <w:szCs w:val="24"/>
        </w:rPr>
        <w:t>Free School Meals</w:t>
      </w:r>
      <w:r w:rsidRPr="00BF4B6C">
        <w:rPr>
          <w:rFonts w:eastAsiaTheme="minorHAnsi"/>
          <w:kern w:val="0"/>
          <w:szCs w:val="24"/>
        </w:rPr>
        <w:t xml:space="preserve">. </w:t>
      </w:r>
      <w:r w:rsidR="00547F3D" w:rsidRPr="00BF4B6C">
        <w:rPr>
          <w:rFonts w:eastAsiaTheme="minorHAnsi"/>
          <w:kern w:val="0"/>
          <w:szCs w:val="24"/>
        </w:rPr>
        <w:t>Free School Meals application forms are sent out with admissions packs before a learner begins attending Liberty and can be obtained from reception after they join the college.</w:t>
      </w:r>
    </w:p>
    <w:p w14:paraId="7C3F5CE8" w14:textId="7D6D833A" w:rsidR="00547F3D" w:rsidRPr="00BF4B6C" w:rsidRDefault="00547F3D" w:rsidP="00BF4B6C">
      <w:pPr>
        <w:pStyle w:val="LIBERTYParagraph"/>
        <w:rPr>
          <w:rFonts w:eastAsiaTheme="minorHAnsi"/>
          <w:kern w:val="0"/>
          <w:szCs w:val="24"/>
        </w:rPr>
      </w:pPr>
    </w:p>
    <w:p w14:paraId="755BAF9B" w14:textId="7C4B9FD3" w:rsidR="00510027" w:rsidRPr="00BF4B6C" w:rsidRDefault="00FC0CB6" w:rsidP="00BF4B6C">
      <w:pPr>
        <w:pStyle w:val="LIBERTYParagraph"/>
        <w:rPr>
          <w:rFonts w:eastAsiaTheme="minorHAnsi"/>
          <w:kern w:val="0"/>
          <w:szCs w:val="24"/>
        </w:rPr>
      </w:pPr>
      <w:r w:rsidRPr="00BF4B6C">
        <w:rPr>
          <w:rFonts w:eastAsiaTheme="minorHAnsi"/>
          <w:kern w:val="0"/>
          <w:szCs w:val="24"/>
        </w:rPr>
        <w:t>Our canteen</w:t>
      </w:r>
      <w:r w:rsidR="005060C0" w:rsidRPr="00BF4B6C">
        <w:rPr>
          <w:rFonts w:eastAsiaTheme="minorHAnsi"/>
          <w:kern w:val="0"/>
          <w:szCs w:val="24"/>
        </w:rPr>
        <w:t xml:space="preserve">, </w:t>
      </w:r>
      <w:r w:rsidR="00884502" w:rsidRPr="00BF4B6C">
        <w:rPr>
          <w:rFonts w:eastAsiaTheme="minorHAnsi"/>
          <w:kern w:val="0"/>
          <w:szCs w:val="24"/>
        </w:rPr>
        <w:t>The Grub Hub</w:t>
      </w:r>
      <w:r w:rsidR="005060C0" w:rsidRPr="00BF4B6C">
        <w:rPr>
          <w:rFonts w:eastAsiaTheme="minorHAnsi"/>
          <w:kern w:val="0"/>
          <w:szCs w:val="24"/>
        </w:rPr>
        <w:t>,</w:t>
      </w:r>
      <w:r w:rsidR="00884502" w:rsidRPr="00BF4B6C">
        <w:rPr>
          <w:rFonts w:eastAsiaTheme="minorHAnsi"/>
          <w:kern w:val="0"/>
          <w:szCs w:val="24"/>
        </w:rPr>
        <w:t xml:space="preserve"> offers ‘meal deals’ to learners who are not in receipt of free school meals</w:t>
      </w:r>
      <w:r w:rsidR="007361CC" w:rsidRPr="00BF4B6C">
        <w:rPr>
          <w:rFonts w:eastAsiaTheme="minorHAnsi"/>
          <w:kern w:val="0"/>
          <w:szCs w:val="24"/>
        </w:rPr>
        <w:t>. These are charged at the same price as a free school meal (as set by the Local Authority).</w:t>
      </w:r>
      <w:r w:rsidR="006267DC" w:rsidRPr="00BF4B6C">
        <w:rPr>
          <w:rFonts w:eastAsiaTheme="minorHAnsi"/>
          <w:kern w:val="0"/>
          <w:szCs w:val="24"/>
        </w:rPr>
        <w:t xml:space="preserve"> </w:t>
      </w:r>
    </w:p>
    <w:p w14:paraId="408E0038" w14:textId="77777777" w:rsidR="0005684F" w:rsidRPr="00BF4B6C" w:rsidRDefault="0005684F" w:rsidP="00BF4B6C">
      <w:pPr>
        <w:pStyle w:val="LIBERTYParagraph"/>
        <w:rPr>
          <w:rFonts w:eastAsiaTheme="minorHAnsi"/>
          <w:kern w:val="0"/>
          <w:szCs w:val="24"/>
        </w:rPr>
      </w:pPr>
    </w:p>
    <w:p w14:paraId="1C8EF8FE" w14:textId="3E662D88" w:rsidR="0005684F" w:rsidRPr="00BF4B6C" w:rsidRDefault="0005684F" w:rsidP="00BF4B6C">
      <w:pPr>
        <w:pStyle w:val="LIBERTYParagraph"/>
        <w:rPr>
          <w:rFonts w:eastAsiaTheme="minorHAnsi"/>
          <w:kern w:val="0"/>
          <w:szCs w:val="24"/>
        </w:rPr>
      </w:pPr>
      <w:r w:rsidRPr="00BF4B6C">
        <w:rPr>
          <w:rFonts w:eastAsiaTheme="minorHAnsi"/>
          <w:kern w:val="0"/>
          <w:szCs w:val="24"/>
        </w:rPr>
        <w:t xml:space="preserve">The Grub Hub also offers a range of </w:t>
      </w:r>
      <w:r w:rsidR="005D4B84" w:rsidRPr="00BF4B6C">
        <w:rPr>
          <w:rFonts w:eastAsiaTheme="minorHAnsi"/>
          <w:kern w:val="0"/>
          <w:szCs w:val="24"/>
        </w:rPr>
        <w:t>meals, snacks and drinks that learners can purchase.</w:t>
      </w:r>
    </w:p>
    <w:p w14:paraId="405348DC" w14:textId="77777777" w:rsidR="00AE5104" w:rsidRPr="00BF4B6C" w:rsidRDefault="00AE5104" w:rsidP="00BF4B6C">
      <w:pPr>
        <w:pStyle w:val="LIBERTYParagraph"/>
        <w:rPr>
          <w:rFonts w:eastAsiaTheme="minorHAnsi"/>
          <w:kern w:val="0"/>
          <w:szCs w:val="24"/>
        </w:rPr>
      </w:pPr>
    </w:p>
    <w:p w14:paraId="7624FBC3" w14:textId="12E1B99C" w:rsidR="00B97964" w:rsidRDefault="006267DC" w:rsidP="00BF4B6C">
      <w:pPr>
        <w:pStyle w:val="LIBERTYParagraph"/>
        <w:rPr>
          <w:rFonts w:eastAsiaTheme="minorHAnsi"/>
          <w:kern w:val="0"/>
          <w:szCs w:val="24"/>
        </w:rPr>
      </w:pPr>
      <w:r w:rsidRPr="00BF4B6C">
        <w:rPr>
          <w:rFonts w:eastAsiaTheme="minorHAnsi"/>
          <w:kern w:val="0"/>
          <w:szCs w:val="24"/>
        </w:rPr>
        <w:t xml:space="preserve">Learners </w:t>
      </w:r>
      <w:r w:rsidR="00AE2350" w:rsidRPr="00BF4B6C">
        <w:rPr>
          <w:rFonts w:eastAsiaTheme="minorHAnsi"/>
          <w:kern w:val="0"/>
          <w:szCs w:val="24"/>
        </w:rPr>
        <w:t xml:space="preserve">who are not entitled to </w:t>
      </w:r>
      <w:r w:rsidR="00385AA2" w:rsidRPr="00BF4B6C">
        <w:rPr>
          <w:rFonts w:eastAsiaTheme="minorHAnsi"/>
          <w:kern w:val="0"/>
          <w:szCs w:val="24"/>
        </w:rPr>
        <w:t>Free School Meals may be entitled to a bursary (</w:t>
      </w:r>
      <w:r w:rsidR="00510027" w:rsidRPr="00BF4B6C">
        <w:rPr>
          <w:rFonts w:eastAsiaTheme="minorHAnsi"/>
          <w:kern w:val="0"/>
          <w:szCs w:val="24"/>
        </w:rPr>
        <w:t>please see the section Bursaries below).</w:t>
      </w:r>
      <w:r w:rsidR="003A6395">
        <w:rPr>
          <w:rFonts w:eastAsiaTheme="minorHAnsi"/>
          <w:kern w:val="0"/>
          <w:szCs w:val="24"/>
        </w:rPr>
        <w:t xml:space="preserve"> </w:t>
      </w:r>
    </w:p>
    <w:p w14:paraId="54286F21" w14:textId="77777777" w:rsidR="003A6395" w:rsidRDefault="003A6395" w:rsidP="00BF4B6C">
      <w:pPr>
        <w:pStyle w:val="LIBERTYParagraph"/>
        <w:rPr>
          <w:rFonts w:eastAsiaTheme="minorHAnsi"/>
          <w:kern w:val="0"/>
          <w:szCs w:val="24"/>
        </w:rPr>
      </w:pPr>
    </w:p>
    <w:p w14:paraId="531B80D3" w14:textId="15611A38" w:rsidR="003A6395" w:rsidRPr="00BF4B6C" w:rsidRDefault="003A6395" w:rsidP="00BF4B6C">
      <w:pPr>
        <w:pStyle w:val="LIBERTYParagraph"/>
        <w:rPr>
          <w:rFonts w:eastAsiaTheme="minorHAnsi"/>
          <w:kern w:val="0"/>
          <w:szCs w:val="24"/>
        </w:rPr>
      </w:pPr>
      <w:r>
        <w:rPr>
          <w:rFonts w:eastAsiaTheme="minorHAnsi"/>
          <w:kern w:val="0"/>
          <w:szCs w:val="24"/>
        </w:rPr>
        <w:t xml:space="preserve">Learners who are not entitled to free school meals </w:t>
      </w:r>
      <w:r w:rsidR="00427717">
        <w:rPr>
          <w:rFonts w:eastAsiaTheme="minorHAnsi"/>
          <w:kern w:val="0"/>
          <w:szCs w:val="24"/>
        </w:rPr>
        <w:t xml:space="preserve">but are unable to pay for lunch due to </w:t>
      </w:r>
      <w:r w:rsidR="00B04F4D">
        <w:rPr>
          <w:rFonts w:eastAsiaTheme="minorHAnsi"/>
          <w:kern w:val="0"/>
          <w:szCs w:val="24"/>
        </w:rPr>
        <w:t>financial</w:t>
      </w:r>
      <w:r w:rsidR="00427717">
        <w:rPr>
          <w:rFonts w:eastAsiaTheme="minorHAnsi"/>
          <w:kern w:val="0"/>
          <w:szCs w:val="24"/>
        </w:rPr>
        <w:t xml:space="preserve"> hardship</w:t>
      </w:r>
      <w:r w:rsidR="007411AF">
        <w:rPr>
          <w:rFonts w:eastAsiaTheme="minorHAnsi"/>
          <w:kern w:val="0"/>
          <w:szCs w:val="24"/>
        </w:rPr>
        <w:t xml:space="preserve"> or forgetting their lunch money will be required to complete an </w:t>
      </w:r>
      <w:r w:rsidR="00B04F4D">
        <w:rPr>
          <w:rFonts w:eastAsiaTheme="minorHAnsi"/>
          <w:kern w:val="0"/>
          <w:szCs w:val="24"/>
        </w:rPr>
        <w:t>Emergency</w:t>
      </w:r>
      <w:r w:rsidR="007411AF">
        <w:rPr>
          <w:rFonts w:eastAsiaTheme="minorHAnsi"/>
          <w:kern w:val="0"/>
          <w:szCs w:val="24"/>
        </w:rPr>
        <w:t xml:space="preserve"> </w:t>
      </w:r>
      <w:r w:rsidR="00B04F4D">
        <w:rPr>
          <w:rFonts w:eastAsiaTheme="minorHAnsi"/>
          <w:kern w:val="0"/>
          <w:szCs w:val="24"/>
        </w:rPr>
        <w:t>Sustenance</w:t>
      </w:r>
      <w:r w:rsidR="007411AF">
        <w:rPr>
          <w:rFonts w:eastAsiaTheme="minorHAnsi"/>
          <w:kern w:val="0"/>
          <w:szCs w:val="24"/>
        </w:rPr>
        <w:t xml:space="preserve"> Form, and lunch will be provided for them. The </w:t>
      </w:r>
      <w:r w:rsidR="00B04F4D">
        <w:rPr>
          <w:rFonts w:eastAsiaTheme="minorHAnsi"/>
          <w:kern w:val="0"/>
          <w:szCs w:val="24"/>
        </w:rPr>
        <w:t>Directors</w:t>
      </w:r>
      <w:r w:rsidR="007411AF">
        <w:rPr>
          <w:rFonts w:eastAsiaTheme="minorHAnsi"/>
          <w:kern w:val="0"/>
          <w:szCs w:val="24"/>
        </w:rPr>
        <w:t xml:space="preserve"> will </w:t>
      </w:r>
      <w:r w:rsidR="00B04F4D">
        <w:rPr>
          <w:rFonts w:eastAsiaTheme="minorHAnsi"/>
          <w:kern w:val="0"/>
          <w:szCs w:val="24"/>
        </w:rPr>
        <w:t>assess whether this money should be repaid on a case-by-case basis, depending on the individual circumstances of the learner.</w:t>
      </w:r>
    </w:p>
    <w:p w14:paraId="7EDD1BA2" w14:textId="77777777" w:rsidR="00AC7558" w:rsidRPr="00125849" w:rsidRDefault="00AC7558" w:rsidP="00B97964">
      <w:pPr>
        <w:rPr>
          <w:sz w:val="44"/>
          <w:szCs w:val="44"/>
        </w:rPr>
      </w:pPr>
    </w:p>
    <w:p w14:paraId="6203BB5A" w14:textId="3A28A7F9" w:rsidR="00AC7558" w:rsidRPr="00084439" w:rsidRDefault="002161E2" w:rsidP="00AC7558">
      <w:pPr>
        <w:shd w:val="clear" w:color="auto" w:fill="E4C9FF"/>
        <w:contextualSpacing/>
        <w:outlineLvl w:val="0"/>
        <w:rPr>
          <w:rFonts w:eastAsiaTheme="majorEastAsia"/>
          <w:color w:val="6600CC"/>
          <w:spacing w:val="-10"/>
          <w:w w:val="105"/>
          <w:kern w:val="28"/>
          <w:sz w:val="32"/>
          <w:szCs w:val="32"/>
        </w:rPr>
      </w:pPr>
      <w:bookmarkStart w:id="9" w:name="_Toc101187183"/>
      <w:bookmarkStart w:id="10" w:name="_Hlk100740482"/>
      <w:r w:rsidRPr="005D4B84">
        <w:rPr>
          <w:rFonts w:eastAsiaTheme="majorEastAsia"/>
          <w:color w:val="6600CC"/>
          <w:spacing w:val="-10"/>
          <w:w w:val="105"/>
          <w:kern w:val="28"/>
          <w:sz w:val="32"/>
          <w:szCs w:val="32"/>
        </w:rPr>
        <w:t>Enrichment Activities</w:t>
      </w:r>
      <w:bookmarkEnd w:id="9"/>
    </w:p>
    <w:p w14:paraId="06D2659A" w14:textId="77777777" w:rsidR="00105DE7" w:rsidRPr="00105DE7" w:rsidRDefault="00105DE7" w:rsidP="00105DE7">
      <w:pPr>
        <w:contextualSpacing/>
        <w:jc w:val="both"/>
        <w:rPr>
          <w:sz w:val="20"/>
          <w:szCs w:val="20"/>
        </w:rPr>
      </w:pPr>
    </w:p>
    <w:p w14:paraId="5447A677" w14:textId="7F4B10FE" w:rsidR="000E7561" w:rsidRPr="00BF4B6C" w:rsidRDefault="00105DE7" w:rsidP="00BF4B6C">
      <w:pPr>
        <w:pStyle w:val="LIBERTYParagraph"/>
        <w:rPr>
          <w:rFonts w:eastAsiaTheme="minorHAnsi"/>
          <w:kern w:val="0"/>
          <w:szCs w:val="24"/>
        </w:rPr>
      </w:pPr>
      <w:r w:rsidRPr="00BF4B6C">
        <w:rPr>
          <w:rFonts w:eastAsiaTheme="minorHAnsi"/>
          <w:kern w:val="0"/>
          <w:szCs w:val="24"/>
        </w:rPr>
        <w:t>Liberty Training</w:t>
      </w:r>
      <w:r w:rsidRPr="00105DE7">
        <w:rPr>
          <w:rFonts w:eastAsiaTheme="minorHAnsi"/>
          <w:kern w:val="0"/>
          <w:szCs w:val="24"/>
        </w:rPr>
        <w:t xml:space="preserve"> is committed to providing activities that enhance the curriculum and extend learners learning opportunities</w:t>
      </w:r>
      <w:r w:rsidR="00C12EBF" w:rsidRPr="00BF4B6C">
        <w:rPr>
          <w:rFonts w:eastAsiaTheme="minorHAnsi"/>
          <w:kern w:val="0"/>
          <w:szCs w:val="24"/>
        </w:rPr>
        <w:t>.</w:t>
      </w:r>
      <w:r w:rsidR="000E7561" w:rsidRPr="00BF4B6C">
        <w:rPr>
          <w:rFonts w:eastAsiaTheme="minorHAnsi"/>
          <w:kern w:val="0"/>
          <w:szCs w:val="24"/>
        </w:rPr>
        <w:t xml:space="preserve"> </w:t>
      </w:r>
      <w:r w:rsidR="00C12EBF" w:rsidRPr="00BF4B6C">
        <w:rPr>
          <w:rFonts w:eastAsiaTheme="minorHAnsi"/>
          <w:kern w:val="0"/>
          <w:szCs w:val="24"/>
        </w:rPr>
        <w:t>Liberty</w:t>
      </w:r>
      <w:r w:rsidRPr="00105DE7">
        <w:rPr>
          <w:rFonts w:eastAsiaTheme="minorHAnsi"/>
          <w:kern w:val="0"/>
          <w:szCs w:val="24"/>
        </w:rPr>
        <w:t xml:space="preserve"> will fund these activities</w:t>
      </w:r>
      <w:r w:rsidR="00DD4E89" w:rsidRPr="00BF4B6C">
        <w:rPr>
          <w:rFonts w:eastAsiaTheme="minorHAnsi"/>
          <w:kern w:val="0"/>
          <w:szCs w:val="24"/>
        </w:rPr>
        <w:t xml:space="preserve"> and there will be no cost to learners, parents or carers. </w:t>
      </w:r>
      <w:r w:rsidR="001F43EB" w:rsidRPr="00BF4B6C">
        <w:rPr>
          <w:rFonts w:eastAsiaTheme="minorHAnsi"/>
          <w:kern w:val="0"/>
          <w:szCs w:val="24"/>
        </w:rPr>
        <w:t xml:space="preserve">Where a learner is entitled to a bursary, </w:t>
      </w:r>
      <w:r w:rsidR="002A17CA" w:rsidRPr="00BF4B6C">
        <w:rPr>
          <w:rFonts w:eastAsiaTheme="minorHAnsi"/>
          <w:kern w:val="0"/>
          <w:szCs w:val="24"/>
        </w:rPr>
        <w:t>bursary funding may be used to cover the cost of the enrichment activity</w:t>
      </w:r>
      <w:r w:rsidR="000E7561" w:rsidRPr="00BF4B6C">
        <w:rPr>
          <w:rFonts w:eastAsiaTheme="minorHAnsi"/>
          <w:kern w:val="0"/>
          <w:szCs w:val="24"/>
        </w:rPr>
        <w:t xml:space="preserve"> (please see the section Bursaries below).</w:t>
      </w:r>
    </w:p>
    <w:bookmarkEnd w:id="10"/>
    <w:p w14:paraId="476D5190" w14:textId="77777777" w:rsidR="00AC7558" w:rsidRPr="00084439" w:rsidRDefault="00AC7558" w:rsidP="00AC7558">
      <w:pPr>
        <w:contextualSpacing/>
        <w:jc w:val="both"/>
        <w:rPr>
          <w:rFonts w:asciiTheme="majorHAnsi" w:eastAsiaTheme="majorEastAsia" w:hAnsiTheme="majorHAnsi" w:cstheme="majorBidi"/>
          <w:color w:val="6600CC"/>
          <w:spacing w:val="-10"/>
          <w:w w:val="105"/>
          <w:kern w:val="28"/>
          <w:sz w:val="44"/>
          <w:szCs w:val="44"/>
        </w:rPr>
      </w:pPr>
    </w:p>
    <w:p w14:paraId="58CB8887" w14:textId="0772DF6B" w:rsidR="00095D8D" w:rsidRPr="00084439" w:rsidRDefault="00095D8D" w:rsidP="00095D8D">
      <w:pPr>
        <w:shd w:val="clear" w:color="auto" w:fill="E4C9FF"/>
        <w:contextualSpacing/>
        <w:outlineLvl w:val="0"/>
        <w:rPr>
          <w:rFonts w:eastAsiaTheme="majorEastAsia"/>
          <w:color w:val="6600CC"/>
          <w:spacing w:val="-10"/>
          <w:w w:val="105"/>
          <w:kern w:val="28"/>
          <w:sz w:val="32"/>
          <w:szCs w:val="32"/>
        </w:rPr>
      </w:pPr>
      <w:bookmarkStart w:id="11" w:name="_Toc101187184"/>
      <w:r w:rsidRPr="005D4B84">
        <w:rPr>
          <w:rFonts w:eastAsiaTheme="majorEastAsia"/>
          <w:color w:val="6600CC"/>
          <w:spacing w:val="-10"/>
          <w:w w:val="105"/>
          <w:kern w:val="28"/>
          <w:sz w:val="32"/>
          <w:szCs w:val="32"/>
        </w:rPr>
        <w:t>Residential Trips</w:t>
      </w:r>
      <w:bookmarkEnd w:id="11"/>
    </w:p>
    <w:p w14:paraId="1341783D" w14:textId="77777777" w:rsidR="00095D8D" w:rsidRPr="00084439" w:rsidRDefault="00095D8D" w:rsidP="00095D8D">
      <w:pPr>
        <w:contextualSpacing/>
        <w:jc w:val="both"/>
        <w:rPr>
          <w:rFonts w:eastAsiaTheme="majorEastAsia"/>
          <w:b/>
          <w:color w:val="6600CC"/>
          <w:spacing w:val="-10"/>
          <w:w w:val="105"/>
          <w:kern w:val="28"/>
          <w:sz w:val="24"/>
          <w:szCs w:val="32"/>
        </w:rPr>
      </w:pPr>
    </w:p>
    <w:p w14:paraId="151A39D7" w14:textId="63F8CA0B" w:rsidR="000E7561" w:rsidRPr="00BF4B6C" w:rsidRDefault="000E7561" w:rsidP="00BF4B6C">
      <w:pPr>
        <w:pStyle w:val="LIBERTYParagraph"/>
        <w:rPr>
          <w:rFonts w:eastAsiaTheme="minorHAnsi"/>
          <w:kern w:val="0"/>
          <w:szCs w:val="24"/>
        </w:rPr>
      </w:pPr>
      <w:r w:rsidRPr="00BF4B6C">
        <w:rPr>
          <w:rFonts w:eastAsiaTheme="minorHAnsi"/>
          <w:kern w:val="0"/>
          <w:szCs w:val="24"/>
        </w:rPr>
        <w:t>Liberty Training</w:t>
      </w:r>
      <w:r w:rsidRPr="00105DE7">
        <w:rPr>
          <w:rFonts w:eastAsiaTheme="minorHAnsi"/>
          <w:kern w:val="0"/>
          <w:szCs w:val="24"/>
        </w:rPr>
        <w:t xml:space="preserve"> is </w:t>
      </w:r>
      <w:r w:rsidR="002161E2" w:rsidRPr="00BF4B6C">
        <w:rPr>
          <w:rFonts w:eastAsiaTheme="minorHAnsi"/>
          <w:kern w:val="0"/>
          <w:szCs w:val="24"/>
        </w:rPr>
        <w:t xml:space="preserve">proud to offer learners the opportunity to attend residential trips to further </w:t>
      </w:r>
      <w:r w:rsidR="005D4529" w:rsidRPr="00BF4B6C">
        <w:rPr>
          <w:rFonts w:eastAsiaTheme="minorHAnsi"/>
          <w:kern w:val="0"/>
          <w:szCs w:val="24"/>
        </w:rPr>
        <w:t>assist</w:t>
      </w:r>
      <w:r w:rsidR="002161E2" w:rsidRPr="00BF4B6C">
        <w:rPr>
          <w:rFonts w:eastAsiaTheme="minorHAnsi"/>
          <w:kern w:val="0"/>
          <w:szCs w:val="24"/>
        </w:rPr>
        <w:t xml:space="preserve"> with their </w:t>
      </w:r>
      <w:r w:rsidR="00F6549D" w:rsidRPr="00BF4B6C">
        <w:rPr>
          <w:rFonts w:eastAsiaTheme="minorHAnsi"/>
          <w:kern w:val="0"/>
          <w:szCs w:val="24"/>
        </w:rPr>
        <w:t>education and personal &amp; social development.</w:t>
      </w:r>
      <w:r w:rsidRPr="00105DE7">
        <w:rPr>
          <w:rFonts w:eastAsiaTheme="minorHAnsi"/>
          <w:kern w:val="0"/>
          <w:szCs w:val="24"/>
        </w:rPr>
        <w:t xml:space="preserve"> </w:t>
      </w:r>
      <w:r w:rsidRPr="00BF4B6C">
        <w:rPr>
          <w:rFonts w:eastAsiaTheme="minorHAnsi"/>
          <w:kern w:val="0"/>
          <w:szCs w:val="24"/>
        </w:rPr>
        <w:t>Liberty</w:t>
      </w:r>
      <w:r w:rsidRPr="00105DE7">
        <w:rPr>
          <w:rFonts w:eastAsiaTheme="minorHAnsi"/>
          <w:kern w:val="0"/>
          <w:szCs w:val="24"/>
        </w:rPr>
        <w:t xml:space="preserve"> will fund these activities</w:t>
      </w:r>
      <w:r w:rsidRPr="00BF4B6C">
        <w:rPr>
          <w:rFonts w:eastAsiaTheme="minorHAnsi"/>
          <w:kern w:val="0"/>
          <w:szCs w:val="24"/>
        </w:rPr>
        <w:t xml:space="preserve"> and there will be no cost to learners, parents or carers. Where a learner is entitled to a bursary, bursary funding may be used to cover the cost of the enrichment activity (please see the section Bursaries below).</w:t>
      </w:r>
    </w:p>
    <w:p w14:paraId="1A3156EE" w14:textId="77777777" w:rsidR="00F6549D" w:rsidRPr="00BF4B6C" w:rsidRDefault="00F6549D" w:rsidP="00BF4B6C">
      <w:pPr>
        <w:pStyle w:val="LIBERTYParagraph"/>
        <w:rPr>
          <w:rFonts w:eastAsiaTheme="minorHAnsi"/>
          <w:kern w:val="0"/>
          <w:szCs w:val="24"/>
        </w:rPr>
      </w:pPr>
    </w:p>
    <w:p w14:paraId="46256971" w14:textId="77777777" w:rsidR="00535517" w:rsidRPr="00BF4B6C" w:rsidRDefault="00F6549D" w:rsidP="00BF4B6C">
      <w:pPr>
        <w:pStyle w:val="LIBERTYParagraph"/>
        <w:rPr>
          <w:rFonts w:eastAsiaTheme="minorHAnsi"/>
          <w:kern w:val="0"/>
          <w:szCs w:val="24"/>
        </w:rPr>
      </w:pPr>
      <w:r w:rsidRPr="00BF4B6C">
        <w:rPr>
          <w:rFonts w:eastAsiaTheme="minorHAnsi"/>
          <w:kern w:val="0"/>
          <w:szCs w:val="24"/>
        </w:rPr>
        <w:t xml:space="preserve">However, </w:t>
      </w:r>
      <w:r w:rsidR="003B4A05" w:rsidRPr="00BF4B6C">
        <w:rPr>
          <w:rFonts w:eastAsiaTheme="minorHAnsi"/>
          <w:kern w:val="0"/>
          <w:szCs w:val="24"/>
        </w:rPr>
        <w:t xml:space="preserve">due to the high costs of residential trips, learners, parents or carers may be asked to pay a small </w:t>
      </w:r>
      <w:r w:rsidR="0084724A" w:rsidRPr="00BF4B6C">
        <w:rPr>
          <w:rFonts w:eastAsiaTheme="minorHAnsi"/>
          <w:kern w:val="0"/>
          <w:szCs w:val="24"/>
        </w:rPr>
        <w:t xml:space="preserve">deposit to secure the learners place on the trip and to avoid non-attendance on the day. This deposit will be </w:t>
      </w:r>
      <w:r w:rsidR="00F2331E" w:rsidRPr="00BF4B6C">
        <w:rPr>
          <w:rFonts w:eastAsiaTheme="minorHAnsi"/>
          <w:kern w:val="0"/>
          <w:szCs w:val="24"/>
        </w:rPr>
        <w:t xml:space="preserve">returned to the learner as spending money for the trip. </w:t>
      </w:r>
    </w:p>
    <w:p w14:paraId="68A6803B" w14:textId="77777777" w:rsidR="00535517" w:rsidRPr="00BF4B6C" w:rsidRDefault="00535517" w:rsidP="00BF4B6C">
      <w:pPr>
        <w:pStyle w:val="LIBERTYParagraph"/>
        <w:rPr>
          <w:rFonts w:eastAsiaTheme="minorHAnsi"/>
          <w:kern w:val="0"/>
          <w:szCs w:val="24"/>
        </w:rPr>
      </w:pPr>
    </w:p>
    <w:p w14:paraId="10CD9B08" w14:textId="6040A93F" w:rsidR="00125849" w:rsidRDefault="00F2331E" w:rsidP="00125849">
      <w:pPr>
        <w:pStyle w:val="LIBERTYParagraph"/>
        <w:rPr>
          <w:rFonts w:eastAsiaTheme="minorHAnsi"/>
          <w:kern w:val="0"/>
          <w:szCs w:val="24"/>
        </w:rPr>
      </w:pPr>
      <w:r w:rsidRPr="00BF4B6C">
        <w:rPr>
          <w:rFonts w:eastAsiaTheme="minorHAnsi"/>
          <w:kern w:val="0"/>
          <w:szCs w:val="24"/>
        </w:rPr>
        <w:t xml:space="preserve">Where a learner does not attend the residential trip and insufficient notice has been given for Liberty </w:t>
      </w:r>
      <w:r w:rsidR="0042653B" w:rsidRPr="00BF4B6C">
        <w:rPr>
          <w:rFonts w:eastAsiaTheme="minorHAnsi"/>
          <w:kern w:val="0"/>
          <w:szCs w:val="24"/>
        </w:rPr>
        <w:t>to</w:t>
      </w:r>
      <w:r w:rsidRPr="00BF4B6C">
        <w:rPr>
          <w:rFonts w:eastAsiaTheme="minorHAnsi"/>
          <w:kern w:val="0"/>
          <w:szCs w:val="24"/>
        </w:rPr>
        <w:t xml:space="preserve"> cancel their place </w:t>
      </w:r>
      <w:r w:rsidR="0042653B" w:rsidRPr="00BF4B6C">
        <w:rPr>
          <w:rFonts w:eastAsiaTheme="minorHAnsi"/>
          <w:kern w:val="0"/>
          <w:szCs w:val="24"/>
        </w:rPr>
        <w:t>and obtain a refund,</w:t>
      </w:r>
      <w:r w:rsidRPr="00BF4B6C">
        <w:rPr>
          <w:rFonts w:eastAsiaTheme="minorHAnsi"/>
          <w:kern w:val="0"/>
          <w:szCs w:val="24"/>
        </w:rPr>
        <w:t xml:space="preserve"> the deposit</w:t>
      </w:r>
      <w:r w:rsidR="0042653B" w:rsidRPr="00BF4B6C">
        <w:rPr>
          <w:rFonts w:eastAsiaTheme="minorHAnsi"/>
          <w:kern w:val="0"/>
          <w:szCs w:val="24"/>
        </w:rPr>
        <w:t xml:space="preserve"> will be used as a partial contribution to </w:t>
      </w:r>
      <w:r w:rsidR="00535517" w:rsidRPr="00BF4B6C">
        <w:rPr>
          <w:rFonts w:eastAsiaTheme="minorHAnsi"/>
          <w:kern w:val="0"/>
          <w:szCs w:val="24"/>
        </w:rPr>
        <w:t xml:space="preserve">cover </w:t>
      </w:r>
      <w:r w:rsidR="0042653B" w:rsidRPr="00BF4B6C">
        <w:rPr>
          <w:rFonts w:eastAsiaTheme="minorHAnsi"/>
          <w:kern w:val="0"/>
          <w:szCs w:val="24"/>
        </w:rPr>
        <w:t xml:space="preserve">the </w:t>
      </w:r>
      <w:r w:rsidR="00535517" w:rsidRPr="00BF4B6C">
        <w:rPr>
          <w:rFonts w:eastAsiaTheme="minorHAnsi"/>
          <w:kern w:val="0"/>
          <w:szCs w:val="24"/>
        </w:rPr>
        <w:t xml:space="preserve">cost of the </w:t>
      </w:r>
      <w:r w:rsidR="00E4465F" w:rsidRPr="00BF4B6C">
        <w:rPr>
          <w:rFonts w:eastAsiaTheme="minorHAnsi"/>
          <w:kern w:val="0"/>
          <w:szCs w:val="24"/>
        </w:rPr>
        <w:t>learner’s</w:t>
      </w:r>
      <w:r w:rsidR="00535517" w:rsidRPr="00BF4B6C">
        <w:rPr>
          <w:rFonts w:eastAsiaTheme="minorHAnsi"/>
          <w:kern w:val="0"/>
          <w:szCs w:val="24"/>
        </w:rPr>
        <w:t xml:space="preserve"> place. </w:t>
      </w:r>
    </w:p>
    <w:p w14:paraId="70BE28C4" w14:textId="77777777" w:rsidR="00BD1039" w:rsidRPr="00BD1039" w:rsidRDefault="00BD1039" w:rsidP="00125849">
      <w:pPr>
        <w:pStyle w:val="LIBERTYParagraph"/>
        <w:rPr>
          <w:rFonts w:eastAsiaTheme="minorHAnsi"/>
          <w:kern w:val="0"/>
          <w:sz w:val="44"/>
          <w:szCs w:val="44"/>
        </w:rPr>
      </w:pPr>
    </w:p>
    <w:p w14:paraId="1E47E435" w14:textId="6E053CB9" w:rsidR="00A869AF" w:rsidRPr="00084439" w:rsidRDefault="00A869AF" w:rsidP="00A869AF">
      <w:pPr>
        <w:shd w:val="clear" w:color="auto" w:fill="E4C9FF"/>
        <w:contextualSpacing/>
        <w:outlineLvl w:val="0"/>
        <w:rPr>
          <w:rFonts w:eastAsiaTheme="majorEastAsia"/>
          <w:color w:val="6600CC"/>
          <w:spacing w:val="-10"/>
          <w:w w:val="105"/>
          <w:kern w:val="28"/>
          <w:sz w:val="32"/>
          <w:szCs w:val="32"/>
        </w:rPr>
      </w:pPr>
      <w:bookmarkStart w:id="12" w:name="_Toc101187185"/>
      <w:r w:rsidRPr="005D4B84">
        <w:rPr>
          <w:rFonts w:eastAsiaTheme="majorEastAsia"/>
          <w:color w:val="6600CC"/>
          <w:spacing w:val="-10"/>
          <w:w w:val="105"/>
          <w:kern w:val="28"/>
          <w:sz w:val="32"/>
          <w:szCs w:val="32"/>
        </w:rPr>
        <w:t>Damage to Property &amp; Breakages</w:t>
      </w:r>
      <w:bookmarkEnd w:id="12"/>
    </w:p>
    <w:p w14:paraId="7B2D686B" w14:textId="77777777" w:rsidR="00A869AF" w:rsidRPr="00084439" w:rsidRDefault="00A869AF" w:rsidP="00A869AF">
      <w:pPr>
        <w:contextualSpacing/>
        <w:jc w:val="both"/>
        <w:rPr>
          <w:rFonts w:asciiTheme="majorHAnsi" w:eastAsiaTheme="majorEastAsia" w:hAnsiTheme="majorHAnsi" w:cstheme="majorBidi"/>
          <w:color w:val="6600CC"/>
          <w:spacing w:val="-10"/>
          <w:w w:val="105"/>
          <w:kern w:val="28"/>
          <w:sz w:val="24"/>
          <w:szCs w:val="32"/>
        </w:rPr>
      </w:pPr>
    </w:p>
    <w:p w14:paraId="1C20DB95" w14:textId="77777777" w:rsidR="00AE5104" w:rsidRPr="00BF4B6C" w:rsidRDefault="00206CF9" w:rsidP="00BF4B6C">
      <w:pPr>
        <w:pStyle w:val="LIBERTYParagraph"/>
        <w:rPr>
          <w:rFonts w:eastAsiaTheme="minorHAnsi"/>
          <w:kern w:val="0"/>
          <w:szCs w:val="24"/>
        </w:rPr>
      </w:pPr>
      <w:r w:rsidRPr="00BF4B6C">
        <w:rPr>
          <w:rFonts w:eastAsiaTheme="minorHAnsi"/>
          <w:kern w:val="0"/>
          <w:szCs w:val="24"/>
        </w:rPr>
        <w:t xml:space="preserve">Where college property has been wilfully damaged by a </w:t>
      </w:r>
      <w:r w:rsidR="00AE5104" w:rsidRPr="00BF4B6C">
        <w:rPr>
          <w:rFonts w:eastAsiaTheme="minorHAnsi"/>
          <w:kern w:val="0"/>
          <w:szCs w:val="24"/>
        </w:rPr>
        <w:t>learner</w:t>
      </w:r>
      <w:r w:rsidRPr="00BF4B6C">
        <w:rPr>
          <w:rFonts w:eastAsiaTheme="minorHAnsi"/>
          <w:kern w:val="0"/>
          <w:szCs w:val="24"/>
        </w:rPr>
        <w:t xml:space="preserve">, the college may charge those responsible for some or all of the cost of repair or replacement. </w:t>
      </w:r>
    </w:p>
    <w:p w14:paraId="67AD1B1B" w14:textId="77777777" w:rsidR="00AE5104" w:rsidRPr="00BF4B6C" w:rsidRDefault="00AE5104" w:rsidP="00BF4B6C">
      <w:pPr>
        <w:pStyle w:val="LIBERTYParagraph"/>
        <w:rPr>
          <w:rFonts w:eastAsiaTheme="minorHAnsi"/>
          <w:kern w:val="0"/>
          <w:szCs w:val="24"/>
        </w:rPr>
      </w:pPr>
    </w:p>
    <w:p w14:paraId="15279CB2" w14:textId="596D4DB3" w:rsidR="00A869AF" w:rsidRPr="00BF4B6C" w:rsidRDefault="00206CF9" w:rsidP="00BF4B6C">
      <w:pPr>
        <w:pStyle w:val="LIBERTYParagraph"/>
        <w:rPr>
          <w:rFonts w:eastAsiaTheme="minorHAnsi"/>
          <w:kern w:val="0"/>
          <w:szCs w:val="24"/>
        </w:rPr>
      </w:pPr>
      <w:r w:rsidRPr="00BF4B6C">
        <w:rPr>
          <w:rFonts w:eastAsiaTheme="minorHAnsi"/>
          <w:kern w:val="0"/>
          <w:szCs w:val="24"/>
        </w:rPr>
        <w:lastRenderedPageBreak/>
        <w:t xml:space="preserve">Where property belonging to a third party has been damaged by a </w:t>
      </w:r>
      <w:r w:rsidR="00AE5104" w:rsidRPr="00BF4B6C">
        <w:rPr>
          <w:rFonts w:eastAsiaTheme="minorHAnsi"/>
          <w:kern w:val="0"/>
          <w:szCs w:val="24"/>
        </w:rPr>
        <w:t>learner</w:t>
      </w:r>
      <w:r w:rsidRPr="00BF4B6C">
        <w:rPr>
          <w:rFonts w:eastAsiaTheme="minorHAnsi"/>
          <w:kern w:val="0"/>
          <w:szCs w:val="24"/>
        </w:rPr>
        <w:t>, and the college has been charged, the college may charge some or all of the cost to those responsible.</w:t>
      </w:r>
    </w:p>
    <w:p w14:paraId="4EFB5F96" w14:textId="77777777" w:rsidR="005D0ED2" w:rsidRPr="00BF4B6C" w:rsidRDefault="005D0ED2" w:rsidP="00BF4B6C">
      <w:pPr>
        <w:pStyle w:val="LIBERTYParagraph"/>
        <w:rPr>
          <w:rFonts w:eastAsiaTheme="minorHAnsi"/>
          <w:kern w:val="0"/>
          <w:szCs w:val="24"/>
        </w:rPr>
      </w:pPr>
    </w:p>
    <w:p w14:paraId="7C78FCC4" w14:textId="0E20F06E" w:rsidR="00084439" w:rsidRDefault="005D0ED2" w:rsidP="00125849">
      <w:pPr>
        <w:pStyle w:val="LIBERTYParagraph"/>
        <w:rPr>
          <w:rFonts w:eastAsiaTheme="minorHAnsi"/>
          <w:kern w:val="0"/>
          <w:szCs w:val="24"/>
        </w:rPr>
      </w:pPr>
      <w:r w:rsidRPr="00BF4B6C">
        <w:rPr>
          <w:rFonts w:eastAsiaTheme="minorHAnsi"/>
          <w:kern w:val="0"/>
          <w:szCs w:val="24"/>
        </w:rPr>
        <w:t>Whether or not these charges will be made will be decided by the Directors and dependent on the situation.</w:t>
      </w:r>
    </w:p>
    <w:p w14:paraId="44398C4A" w14:textId="77777777" w:rsidR="00125849" w:rsidRPr="00084439" w:rsidRDefault="00125849" w:rsidP="00125849">
      <w:pPr>
        <w:pStyle w:val="LIBERTYParagraph"/>
        <w:rPr>
          <w:rFonts w:eastAsiaTheme="minorHAnsi"/>
          <w:kern w:val="0"/>
          <w:sz w:val="44"/>
          <w:szCs w:val="44"/>
        </w:rPr>
      </w:pPr>
    </w:p>
    <w:p w14:paraId="38D50D70" w14:textId="72153174" w:rsidR="00527AD5" w:rsidRPr="00084439" w:rsidRDefault="00F93B10" w:rsidP="00527AD5">
      <w:pPr>
        <w:shd w:val="clear" w:color="auto" w:fill="E4C9FF"/>
        <w:contextualSpacing/>
        <w:outlineLvl w:val="0"/>
        <w:rPr>
          <w:rFonts w:eastAsiaTheme="majorEastAsia"/>
          <w:color w:val="6600CC"/>
          <w:spacing w:val="-10"/>
          <w:w w:val="105"/>
          <w:kern w:val="28"/>
          <w:sz w:val="32"/>
          <w:szCs w:val="32"/>
        </w:rPr>
      </w:pPr>
      <w:bookmarkStart w:id="13" w:name="_Toc101187186"/>
      <w:r w:rsidRPr="005D4B84">
        <w:rPr>
          <w:rFonts w:eastAsiaTheme="majorEastAsia"/>
          <w:color w:val="6600CC"/>
          <w:spacing w:val="-10"/>
          <w:w w:val="105"/>
          <w:kern w:val="28"/>
          <w:sz w:val="32"/>
          <w:szCs w:val="32"/>
        </w:rPr>
        <w:t>Bursaries</w:t>
      </w:r>
      <w:bookmarkEnd w:id="13"/>
    </w:p>
    <w:p w14:paraId="77051BE6" w14:textId="77777777" w:rsidR="00527AD5" w:rsidRPr="00084439" w:rsidRDefault="00527AD5" w:rsidP="00527AD5">
      <w:pPr>
        <w:contextualSpacing/>
        <w:jc w:val="both"/>
        <w:rPr>
          <w:rFonts w:eastAsiaTheme="majorEastAsia"/>
          <w:color w:val="6600CC"/>
          <w:spacing w:val="-10"/>
          <w:w w:val="105"/>
          <w:kern w:val="28"/>
          <w:sz w:val="24"/>
          <w:szCs w:val="32"/>
        </w:rPr>
      </w:pPr>
    </w:p>
    <w:p w14:paraId="1C725197" w14:textId="77777777" w:rsidR="00FE690C" w:rsidRPr="00BF4B6C" w:rsidRDefault="00210CB3" w:rsidP="009C742D">
      <w:pPr>
        <w:pStyle w:val="LIBERTYParagraph"/>
        <w:rPr>
          <w:rFonts w:eastAsiaTheme="minorHAnsi"/>
          <w:kern w:val="0"/>
          <w:szCs w:val="24"/>
        </w:rPr>
      </w:pPr>
      <w:r w:rsidRPr="00BF4B6C">
        <w:rPr>
          <w:rFonts w:eastAsiaTheme="minorHAnsi"/>
          <w:kern w:val="0"/>
          <w:szCs w:val="24"/>
        </w:rPr>
        <w:t xml:space="preserve">Learners experiencing financial hardship may be entitled to help with costs under the college’s bursary scheme. </w:t>
      </w:r>
      <w:bookmarkStart w:id="14" w:name="_Hlk100739906"/>
      <w:r w:rsidR="00577DA4" w:rsidRPr="00BF4B6C">
        <w:rPr>
          <w:rFonts w:eastAsiaTheme="minorHAnsi"/>
          <w:kern w:val="0"/>
          <w:szCs w:val="24"/>
        </w:rPr>
        <w:t>Application forms are sent out with admissions packs before a learner begins attending Liberty and</w:t>
      </w:r>
      <w:r w:rsidRPr="00BF4B6C">
        <w:rPr>
          <w:rFonts w:eastAsiaTheme="minorHAnsi"/>
          <w:kern w:val="0"/>
          <w:szCs w:val="24"/>
        </w:rPr>
        <w:t xml:space="preserve"> can be obtained from </w:t>
      </w:r>
      <w:r w:rsidR="00577DA4" w:rsidRPr="00BF4B6C">
        <w:rPr>
          <w:rFonts w:eastAsiaTheme="minorHAnsi"/>
          <w:kern w:val="0"/>
          <w:szCs w:val="24"/>
        </w:rPr>
        <w:t>r</w:t>
      </w:r>
      <w:r w:rsidRPr="00BF4B6C">
        <w:rPr>
          <w:rFonts w:eastAsiaTheme="minorHAnsi"/>
          <w:kern w:val="0"/>
          <w:szCs w:val="24"/>
        </w:rPr>
        <w:t xml:space="preserve">eception </w:t>
      </w:r>
      <w:r w:rsidR="00577DA4" w:rsidRPr="00BF4B6C">
        <w:rPr>
          <w:rFonts w:eastAsiaTheme="minorHAnsi"/>
          <w:kern w:val="0"/>
          <w:szCs w:val="24"/>
        </w:rPr>
        <w:t xml:space="preserve">after they </w:t>
      </w:r>
      <w:r w:rsidR="00FE690C" w:rsidRPr="00BF4B6C">
        <w:rPr>
          <w:rFonts w:eastAsiaTheme="minorHAnsi"/>
          <w:kern w:val="0"/>
          <w:szCs w:val="24"/>
        </w:rPr>
        <w:t>join the college.</w:t>
      </w:r>
    </w:p>
    <w:bookmarkEnd w:id="14"/>
    <w:p w14:paraId="5F5792A9" w14:textId="77777777" w:rsidR="00FE690C" w:rsidRPr="00BF4B6C" w:rsidRDefault="00FE690C" w:rsidP="009C742D">
      <w:pPr>
        <w:pStyle w:val="LIBERTYParagraph"/>
        <w:rPr>
          <w:rFonts w:eastAsiaTheme="minorHAnsi"/>
          <w:kern w:val="0"/>
          <w:szCs w:val="24"/>
        </w:rPr>
      </w:pPr>
    </w:p>
    <w:p w14:paraId="55090DEB" w14:textId="46051E58" w:rsidR="00084439" w:rsidRPr="00BF4B6C" w:rsidRDefault="00FE690C" w:rsidP="009C742D">
      <w:pPr>
        <w:pStyle w:val="LIBERTYParagraph"/>
        <w:rPr>
          <w:rFonts w:eastAsiaTheme="minorHAnsi"/>
          <w:kern w:val="0"/>
          <w:szCs w:val="24"/>
        </w:rPr>
      </w:pPr>
      <w:r w:rsidRPr="00BF4B6C">
        <w:rPr>
          <w:rFonts w:eastAsiaTheme="minorHAnsi"/>
          <w:kern w:val="0"/>
          <w:szCs w:val="24"/>
        </w:rPr>
        <w:t>Learners, parents and carers</w:t>
      </w:r>
      <w:r w:rsidR="00210CB3" w:rsidRPr="00BF4B6C">
        <w:rPr>
          <w:rFonts w:eastAsiaTheme="minorHAnsi"/>
          <w:kern w:val="0"/>
          <w:szCs w:val="24"/>
        </w:rPr>
        <w:t xml:space="preserve"> are encouraged to discuss any </w:t>
      </w:r>
      <w:r w:rsidRPr="00BF4B6C">
        <w:rPr>
          <w:rFonts w:eastAsiaTheme="minorHAnsi"/>
          <w:kern w:val="0"/>
          <w:szCs w:val="24"/>
        </w:rPr>
        <w:t>financial</w:t>
      </w:r>
      <w:r w:rsidR="00210CB3" w:rsidRPr="00BF4B6C">
        <w:rPr>
          <w:rFonts w:eastAsiaTheme="minorHAnsi"/>
          <w:kern w:val="0"/>
          <w:szCs w:val="24"/>
        </w:rPr>
        <w:t xml:space="preserve"> difficulties with their tutor</w:t>
      </w:r>
      <w:r w:rsidR="00F149B6" w:rsidRPr="00BF4B6C">
        <w:rPr>
          <w:rFonts w:eastAsiaTheme="minorHAnsi"/>
          <w:kern w:val="0"/>
          <w:szCs w:val="24"/>
        </w:rPr>
        <w:t xml:space="preserve">. </w:t>
      </w:r>
      <w:r w:rsidR="00210CB3" w:rsidRPr="00BF4B6C">
        <w:rPr>
          <w:rFonts w:eastAsiaTheme="minorHAnsi"/>
          <w:kern w:val="0"/>
          <w:szCs w:val="24"/>
        </w:rPr>
        <w:t>All applications for help with funding will be treated as strictly confidential.</w:t>
      </w:r>
    </w:p>
    <w:p w14:paraId="759D18CC" w14:textId="77777777" w:rsidR="00F149B6" w:rsidRPr="00BF4B6C" w:rsidRDefault="00F149B6" w:rsidP="009C742D">
      <w:pPr>
        <w:pStyle w:val="LIBERTYParagraph"/>
        <w:rPr>
          <w:rFonts w:eastAsiaTheme="minorHAnsi"/>
          <w:kern w:val="0"/>
          <w:szCs w:val="24"/>
        </w:rPr>
      </w:pPr>
    </w:p>
    <w:p w14:paraId="253DE52F" w14:textId="7D6724ED" w:rsidR="00F149B6" w:rsidRDefault="00F149B6" w:rsidP="009C742D">
      <w:pPr>
        <w:pStyle w:val="LIBERTYParagraph"/>
        <w:rPr>
          <w:rFonts w:eastAsiaTheme="minorHAnsi"/>
          <w:kern w:val="0"/>
          <w:szCs w:val="24"/>
        </w:rPr>
      </w:pPr>
      <w:r w:rsidRPr="00BF4B6C">
        <w:rPr>
          <w:rFonts w:eastAsiaTheme="minorHAnsi"/>
          <w:kern w:val="0"/>
          <w:szCs w:val="24"/>
        </w:rPr>
        <w:t>Please see</w:t>
      </w:r>
      <w:r w:rsidR="00F77B7C">
        <w:rPr>
          <w:rFonts w:eastAsiaTheme="minorHAnsi"/>
          <w:kern w:val="0"/>
          <w:szCs w:val="24"/>
        </w:rPr>
        <w:t xml:space="preserve"> the </w:t>
      </w:r>
      <w:bookmarkStart w:id="15" w:name="_Hlk100741075"/>
      <w:r w:rsidR="00F77B7C">
        <w:rPr>
          <w:rFonts w:eastAsiaTheme="minorHAnsi"/>
          <w:kern w:val="0"/>
          <w:szCs w:val="24"/>
        </w:rPr>
        <w:t>Bursary Funding and CIC Grant poster</w:t>
      </w:r>
      <w:r w:rsidR="00944C73">
        <w:rPr>
          <w:rFonts w:eastAsiaTheme="minorHAnsi"/>
          <w:kern w:val="0"/>
          <w:szCs w:val="24"/>
        </w:rPr>
        <w:t xml:space="preserve"> which is displayed throughout the college</w:t>
      </w:r>
      <w:r w:rsidR="0041420A">
        <w:rPr>
          <w:rFonts w:eastAsiaTheme="minorHAnsi"/>
          <w:kern w:val="0"/>
          <w:szCs w:val="24"/>
        </w:rPr>
        <w:t xml:space="preserve"> (appendix 1)</w:t>
      </w:r>
      <w:bookmarkEnd w:id="15"/>
      <w:r w:rsidR="0041420A">
        <w:rPr>
          <w:rFonts w:eastAsiaTheme="minorHAnsi"/>
          <w:kern w:val="0"/>
          <w:szCs w:val="24"/>
        </w:rPr>
        <w:t xml:space="preserve"> and</w:t>
      </w:r>
      <w:r w:rsidRPr="00BF4B6C">
        <w:rPr>
          <w:rFonts w:eastAsiaTheme="minorHAnsi"/>
          <w:kern w:val="0"/>
          <w:szCs w:val="24"/>
        </w:rPr>
        <w:t xml:space="preserve"> the college’</w:t>
      </w:r>
      <w:r w:rsidR="00BF4B6C">
        <w:rPr>
          <w:rFonts w:eastAsiaTheme="minorHAnsi"/>
          <w:kern w:val="0"/>
          <w:szCs w:val="24"/>
        </w:rPr>
        <w:t>s</w:t>
      </w:r>
      <w:r w:rsidRPr="00BF4B6C">
        <w:rPr>
          <w:rFonts w:eastAsiaTheme="minorHAnsi"/>
          <w:kern w:val="0"/>
          <w:szCs w:val="24"/>
        </w:rPr>
        <w:t xml:space="preserve"> </w:t>
      </w:r>
      <w:r w:rsidRPr="00BF4B6C">
        <w:rPr>
          <w:rFonts w:eastAsiaTheme="minorHAnsi"/>
          <w:b/>
          <w:bCs/>
          <w:kern w:val="0"/>
          <w:szCs w:val="24"/>
        </w:rPr>
        <w:t xml:space="preserve">Bursary Policy </w:t>
      </w:r>
      <w:r w:rsidRPr="00BF4B6C">
        <w:rPr>
          <w:rFonts w:eastAsiaTheme="minorHAnsi"/>
          <w:kern w:val="0"/>
          <w:szCs w:val="24"/>
        </w:rPr>
        <w:t>for more detailed information.</w:t>
      </w:r>
    </w:p>
    <w:p w14:paraId="55B0A19E" w14:textId="77777777" w:rsidR="000E24B7" w:rsidRPr="000E24B7" w:rsidRDefault="000E24B7" w:rsidP="009C742D">
      <w:pPr>
        <w:pStyle w:val="LIBERTYParagraph"/>
        <w:rPr>
          <w:rFonts w:eastAsiaTheme="minorHAnsi"/>
          <w:kern w:val="0"/>
          <w:sz w:val="44"/>
          <w:szCs w:val="44"/>
        </w:rPr>
      </w:pPr>
    </w:p>
    <w:p w14:paraId="3DA41AAC" w14:textId="0422A597" w:rsidR="000E24B7" w:rsidRPr="000E24B7" w:rsidRDefault="004F13AD" w:rsidP="000E24B7">
      <w:pPr>
        <w:shd w:val="clear" w:color="auto" w:fill="E4C9FF"/>
        <w:contextualSpacing/>
        <w:outlineLvl w:val="0"/>
        <w:rPr>
          <w:rFonts w:eastAsiaTheme="majorEastAsia"/>
          <w:color w:val="6600CC"/>
          <w:spacing w:val="-10"/>
          <w:w w:val="105"/>
          <w:kern w:val="28"/>
          <w:sz w:val="32"/>
          <w:szCs w:val="32"/>
        </w:rPr>
      </w:pPr>
      <w:bookmarkStart w:id="16" w:name="_Toc101187187"/>
      <w:r>
        <w:rPr>
          <w:rFonts w:eastAsiaTheme="majorEastAsia"/>
          <w:color w:val="6600CC"/>
          <w:spacing w:val="-10"/>
          <w:w w:val="105"/>
          <w:kern w:val="28"/>
          <w:sz w:val="32"/>
          <w:szCs w:val="32"/>
        </w:rPr>
        <w:t>Charitable Grants</w:t>
      </w:r>
      <w:bookmarkEnd w:id="16"/>
    </w:p>
    <w:p w14:paraId="5BA000DD" w14:textId="77777777" w:rsidR="000E24B7" w:rsidRPr="000E24B7" w:rsidRDefault="000E24B7" w:rsidP="000E24B7">
      <w:pPr>
        <w:contextualSpacing/>
        <w:jc w:val="both"/>
        <w:rPr>
          <w:sz w:val="20"/>
          <w:szCs w:val="20"/>
        </w:rPr>
      </w:pPr>
    </w:p>
    <w:p w14:paraId="5903C495" w14:textId="77777777" w:rsidR="008A01AA" w:rsidRDefault="00192FCA" w:rsidP="000E24B7">
      <w:pPr>
        <w:contextualSpacing/>
        <w:jc w:val="both"/>
        <w:rPr>
          <w:sz w:val="24"/>
          <w:szCs w:val="24"/>
        </w:rPr>
      </w:pPr>
      <w:r>
        <w:rPr>
          <w:sz w:val="24"/>
          <w:szCs w:val="24"/>
        </w:rPr>
        <w:t xml:space="preserve">Learners at Liberty Training may be able to access charitable grants </w:t>
      </w:r>
      <w:r w:rsidR="006814F8">
        <w:rPr>
          <w:sz w:val="24"/>
          <w:szCs w:val="24"/>
        </w:rPr>
        <w:t xml:space="preserve">of up to £500 </w:t>
      </w:r>
      <w:r>
        <w:rPr>
          <w:sz w:val="24"/>
          <w:szCs w:val="24"/>
        </w:rPr>
        <w:t xml:space="preserve">through our sister organisation, Liberty For All CIC. </w:t>
      </w:r>
    </w:p>
    <w:p w14:paraId="17CBD335" w14:textId="77777777" w:rsidR="008A01AA" w:rsidRDefault="008A01AA" w:rsidP="000E24B7">
      <w:pPr>
        <w:contextualSpacing/>
        <w:jc w:val="both"/>
        <w:rPr>
          <w:sz w:val="24"/>
          <w:szCs w:val="24"/>
        </w:rPr>
      </w:pPr>
    </w:p>
    <w:p w14:paraId="244E09F6" w14:textId="0988DC5F" w:rsidR="000E24B7" w:rsidRDefault="00CF4354" w:rsidP="000E24B7">
      <w:pPr>
        <w:contextualSpacing/>
        <w:jc w:val="both"/>
        <w:rPr>
          <w:sz w:val="24"/>
          <w:szCs w:val="24"/>
        </w:rPr>
      </w:pPr>
      <w:r>
        <w:rPr>
          <w:sz w:val="24"/>
          <w:szCs w:val="24"/>
        </w:rPr>
        <w:t>The charitable grants are provided by Col</w:t>
      </w:r>
      <w:r w:rsidR="00133D87">
        <w:rPr>
          <w:sz w:val="24"/>
          <w:szCs w:val="24"/>
        </w:rPr>
        <w:t>yer Fergusson Charitable Trust</w:t>
      </w:r>
      <w:r w:rsidR="00C25184">
        <w:rPr>
          <w:sz w:val="24"/>
          <w:szCs w:val="24"/>
        </w:rPr>
        <w:t xml:space="preserve"> on a case-by-case basis and can be used </w:t>
      </w:r>
      <w:r w:rsidR="00FB0AC7">
        <w:rPr>
          <w:sz w:val="24"/>
          <w:szCs w:val="24"/>
        </w:rPr>
        <w:t xml:space="preserve">to support </w:t>
      </w:r>
      <w:r w:rsidR="008A01AA">
        <w:rPr>
          <w:sz w:val="24"/>
          <w:szCs w:val="24"/>
        </w:rPr>
        <w:t xml:space="preserve">individual </w:t>
      </w:r>
      <w:r w:rsidR="00FB0AC7">
        <w:rPr>
          <w:sz w:val="24"/>
          <w:szCs w:val="24"/>
        </w:rPr>
        <w:t xml:space="preserve">disadvantaged young people </w:t>
      </w:r>
      <w:r w:rsidR="00153DD7">
        <w:rPr>
          <w:sz w:val="24"/>
          <w:szCs w:val="24"/>
        </w:rPr>
        <w:t xml:space="preserve">to </w:t>
      </w:r>
      <w:r w:rsidR="00817BAA">
        <w:rPr>
          <w:sz w:val="24"/>
          <w:szCs w:val="24"/>
        </w:rPr>
        <w:t xml:space="preserve">navigate the journey into employment and adulthood. </w:t>
      </w:r>
    </w:p>
    <w:p w14:paraId="29EC4DC6" w14:textId="77777777" w:rsidR="00817BAA" w:rsidRDefault="00817BAA" w:rsidP="000E24B7">
      <w:pPr>
        <w:contextualSpacing/>
        <w:jc w:val="both"/>
        <w:rPr>
          <w:sz w:val="24"/>
          <w:szCs w:val="24"/>
        </w:rPr>
      </w:pPr>
    </w:p>
    <w:p w14:paraId="16A8D7B2" w14:textId="39FEA514" w:rsidR="00817BAA" w:rsidRPr="000E24B7" w:rsidRDefault="00817BAA" w:rsidP="000E24B7">
      <w:pPr>
        <w:contextualSpacing/>
        <w:jc w:val="both"/>
        <w:rPr>
          <w:sz w:val="24"/>
          <w:szCs w:val="24"/>
        </w:rPr>
      </w:pPr>
      <w:r>
        <w:rPr>
          <w:sz w:val="24"/>
          <w:szCs w:val="24"/>
        </w:rPr>
        <w:t xml:space="preserve">You can find more information at </w:t>
      </w:r>
      <w:hyperlink r:id="rId12" w:history="1">
        <w:r w:rsidRPr="00A30E17">
          <w:rPr>
            <w:rStyle w:val="Hyperlink"/>
            <w:sz w:val="24"/>
            <w:szCs w:val="24"/>
          </w:rPr>
          <w:t>http://www.cfct.org.uk/grants-to-individuals/</w:t>
        </w:r>
      </w:hyperlink>
      <w:r>
        <w:rPr>
          <w:sz w:val="24"/>
          <w:szCs w:val="24"/>
        </w:rPr>
        <w:t xml:space="preserve"> and on the </w:t>
      </w:r>
      <w:r>
        <w:rPr>
          <w:szCs w:val="24"/>
        </w:rPr>
        <w:t>Bursary Funding and CIC Grant poster which is displayed throughout the college (appendix 1).</w:t>
      </w:r>
    </w:p>
    <w:p w14:paraId="3256FD54" w14:textId="77777777" w:rsidR="00104D08" w:rsidRPr="00817BAA" w:rsidRDefault="00104D08" w:rsidP="00104D08">
      <w:pPr>
        <w:pStyle w:val="LIBERTYParagraph"/>
        <w:rPr>
          <w:w w:val="105"/>
          <w:sz w:val="44"/>
          <w:szCs w:val="44"/>
        </w:rPr>
      </w:pPr>
    </w:p>
    <w:p w14:paraId="3A3A573B" w14:textId="25E63342" w:rsidR="005D4529" w:rsidRPr="005D4529" w:rsidRDefault="005D4529" w:rsidP="005D4529">
      <w:pPr>
        <w:shd w:val="clear" w:color="auto" w:fill="E4C9FF"/>
        <w:contextualSpacing/>
        <w:outlineLvl w:val="0"/>
        <w:rPr>
          <w:rFonts w:eastAsiaTheme="majorEastAsia"/>
          <w:color w:val="6600CC"/>
          <w:spacing w:val="-10"/>
          <w:w w:val="105"/>
          <w:kern w:val="28"/>
          <w:sz w:val="32"/>
          <w:szCs w:val="32"/>
        </w:rPr>
      </w:pPr>
      <w:bookmarkStart w:id="17" w:name="_Toc101187188"/>
      <w:r>
        <w:rPr>
          <w:rFonts w:eastAsiaTheme="majorEastAsia"/>
          <w:color w:val="6600CC"/>
          <w:spacing w:val="-10"/>
          <w:w w:val="105"/>
          <w:kern w:val="28"/>
          <w:sz w:val="32"/>
          <w:szCs w:val="32"/>
        </w:rPr>
        <w:t>Linked Policies</w:t>
      </w:r>
      <w:bookmarkEnd w:id="17"/>
    </w:p>
    <w:p w14:paraId="6B3156FC" w14:textId="77777777" w:rsidR="005D4529" w:rsidRPr="005D4529" w:rsidRDefault="005D4529" w:rsidP="005D4529">
      <w:pPr>
        <w:contextualSpacing/>
        <w:jc w:val="both"/>
        <w:rPr>
          <w:sz w:val="20"/>
          <w:szCs w:val="20"/>
        </w:rPr>
      </w:pPr>
    </w:p>
    <w:p w14:paraId="364CDE27" w14:textId="0DC6B7EB" w:rsidR="00E36267" w:rsidRPr="00BD1039" w:rsidRDefault="00E36267" w:rsidP="005404C7">
      <w:pPr>
        <w:pStyle w:val="LIBERTYParagraph"/>
        <w:numPr>
          <w:ilvl w:val="0"/>
          <w:numId w:val="46"/>
        </w:numPr>
      </w:pPr>
      <w:r>
        <w:t>Bursary Policy</w:t>
      </w:r>
    </w:p>
    <w:p w14:paraId="742AB3AB" w14:textId="77777777" w:rsidR="008A01AA" w:rsidRDefault="008A01AA" w:rsidP="005404C7">
      <w:pPr>
        <w:pStyle w:val="LIBERTYParagraph"/>
        <w:rPr>
          <w:sz w:val="44"/>
          <w:szCs w:val="44"/>
        </w:rPr>
      </w:pPr>
    </w:p>
    <w:p w14:paraId="461BB69B" w14:textId="7EBAEC33" w:rsidR="000E24B7" w:rsidRPr="000E24B7" w:rsidRDefault="000E24B7" w:rsidP="000E24B7">
      <w:pPr>
        <w:shd w:val="clear" w:color="auto" w:fill="E4C9FF"/>
        <w:contextualSpacing/>
        <w:outlineLvl w:val="0"/>
        <w:rPr>
          <w:rFonts w:eastAsiaTheme="majorEastAsia"/>
          <w:color w:val="6600CC"/>
          <w:spacing w:val="-10"/>
          <w:w w:val="105"/>
          <w:kern w:val="28"/>
          <w:sz w:val="32"/>
          <w:szCs w:val="32"/>
        </w:rPr>
      </w:pPr>
      <w:bookmarkStart w:id="18" w:name="_Toc101187189"/>
      <w:r>
        <w:rPr>
          <w:rFonts w:eastAsiaTheme="majorEastAsia"/>
          <w:color w:val="6600CC"/>
          <w:spacing w:val="-10"/>
          <w:w w:val="105"/>
          <w:kern w:val="28"/>
          <w:sz w:val="32"/>
          <w:szCs w:val="32"/>
        </w:rPr>
        <w:t>Appendix</w:t>
      </w:r>
      <w:bookmarkEnd w:id="18"/>
    </w:p>
    <w:p w14:paraId="303936A5" w14:textId="77777777" w:rsidR="000E24B7" w:rsidRPr="000E24B7" w:rsidRDefault="000E24B7" w:rsidP="000E24B7">
      <w:pPr>
        <w:contextualSpacing/>
        <w:jc w:val="both"/>
        <w:rPr>
          <w:sz w:val="20"/>
          <w:szCs w:val="20"/>
        </w:rPr>
      </w:pPr>
    </w:p>
    <w:p w14:paraId="23813A85" w14:textId="3C4DF7F5" w:rsidR="00944C73" w:rsidRDefault="00944C73" w:rsidP="005404C7">
      <w:pPr>
        <w:pStyle w:val="LIBERTYParagraph"/>
      </w:pPr>
      <w:r>
        <w:t xml:space="preserve">Appendix 1: </w:t>
      </w:r>
    </w:p>
    <w:p w14:paraId="56AA63BC" w14:textId="77777777" w:rsidR="0022498E" w:rsidRDefault="0022498E" w:rsidP="005404C7">
      <w:pPr>
        <w:pStyle w:val="LIBERTYParagraph"/>
      </w:pPr>
    </w:p>
    <w:p w14:paraId="61DC55AA" w14:textId="51ED8D36" w:rsidR="00944C73" w:rsidRDefault="006F3E0C" w:rsidP="005404C7">
      <w:pPr>
        <w:pStyle w:val="LIBERTYParagraph"/>
      </w:pPr>
      <w:r>
        <w:rPr>
          <w:noProof/>
        </w:rPr>
        <w:lastRenderedPageBreak/>
        <w:drawing>
          <wp:inline distT="0" distB="0" distL="0" distR="0" wp14:anchorId="7E0E5D39" wp14:editId="58E59C67">
            <wp:extent cx="4432448" cy="6312941"/>
            <wp:effectExtent l="171450" t="171450" r="196850" b="1835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0726" cy="633897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sectPr w:rsidR="00944C73" w:rsidSect="00BC1D72">
      <w:headerReference w:type="default"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CACB" w14:textId="77777777" w:rsidR="00A25AE5" w:rsidRDefault="00A25AE5" w:rsidP="000F11C3">
      <w:r>
        <w:separator/>
      </w:r>
    </w:p>
  </w:endnote>
  <w:endnote w:type="continuationSeparator" w:id="0">
    <w:p w14:paraId="12E322AD" w14:textId="77777777" w:rsidR="00A25AE5" w:rsidRDefault="00A25AE5" w:rsidP="000F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263676"/>
      <w:docPartObj>
        <w:docPartGallery w:val="Page Numbers (Bottom of Page)"/>
        <w:docPartUnique/>
      </w:docPartObj>
    </w:sdtPr>
    <w:sdtEndPr>
      <w:rPr>
        <w:noProof/>
      </w:rPr>
    </w:sdtEndPr>
    <w:sdtContent>
      <w:p w14:paraId="6D22E122" w14:textId="6FE6F8C7" w:rsidR="000F11C3" w:rsidRDefault="000F11C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EAEB7B0" w14:textId="77777777" w:rsidR="000F11C3" w:rsidRDefault="000F1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F7D1" w14:textId="77777777" w:rsidR="00A25AE5" w:rsidRDefault="00A25AE5" w:rsidP="000F11C3">
      <w:r>
        <w:separator/>
      </w:r>
    </w:p>
  </w:footnote>
  <w:footnote w:type="continuationSeparator" w:id="0">
    <w:p w14:paraId="153F608F" w14:textId="77777777" w:rsidR="00A25AE5" w:rsidRDefault="00A25AE5" w:rsidP="000F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8B4E" w14:textId="1F46A690" w:rsidR="074B17E2" w:rsidRDefault="074B17E2" w:rsidP="074B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49E"/>
    <w:multiLevelType w:val="hybridMultilevel"/>
    <w:tmpl w:val="944462A6"/>
    <w:lvl w:ilvl="0" w:tplc="19009A00">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5D90C710"/>
    <w:lvl w:ilvl="0" w:tplc="9FE22798">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8506F"/>
    <w:multiLevelType w:val="hybridMultilevel"/>
    <w:tmpl w:val="892E5472"/>
    <w:lvl w:ilvl="0" w:tplc="7D245C54">
      <w:start w:val="1"/>
      <w:numFmt w:val="bullet"/>
      <w:lvlText w:val=""/>
      <w:lvlJc w:val="left"/>
      <w:pPr>
        <w:ind w:left="397" w:hanging="39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4A768A"/>
    <w:multiLevelType w:val="multilevel"/>
    <w:tmpl w:val="F18AF8BA"/>
    <w:lvl w:ilvl="0">
      <w:start w:val="1"/>
      <w:numFmt w:val="bullet"/>
      <w:lvlText w:val=""/>
      <w:lvlJc w:val="left"/>
      <w:pPr>
        <w:tabs>
          <w:tab w:val="num" w:pos="720"/>
        </w:tabs>
        <w:ind w:left="142" w:firstLine="142"/>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53D15"/>
    <w:multiLevelType w:val="hybridMultilevel"/>
    <w:tmpl w:val="158E2CEC"/>
    <w:lvl w:ilvl="0" w:tplc="79C6348A">
      <w:start w:val="1"/>
      <w:numFmt w:val="bullet"/>
      <w:lvlText w:val=""/>
      <w:lvlJc w:val="left"/>
      <w:pPr>
        <w:tabs>
          <w:tab w:val="num" w:pos="284"/>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136B2"/>
    <w:multiLevelType w:val="hybridMultilevel"/>
    <w:tmpl w:val="23E098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465543"/>
    <w:multiLevelType w:val="hybridMultilevel"/>
    <w:tmpl w:val="224645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A73F7"/>
    <w:multiLevelType w:val="hybridMultilevel"/>
    <w:tmpl w:val="6E9830BC"/>
    <w:lvl w:ilvl="0" w:tplc="35127260">
      <w:start w:val="1"/>
      <w:numFmt w:val="bullet"/>
      <w:lvlText w:val=""/>
      <w:lvlJc w:val="left"/>
      <w:pPr>
        <w:ind w:left="1021" w:hanging="17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100B206B"/>
    <w:multiLevelType w:val="hybridMultilevel"/>
    <w:tmpl w:val="DCFC2D3A"/>
    <w:lvl w:ilvl="0" w:tplc="331AE17A">
      <w:start w:val="1"/>
      <w:numFmt w:val="bullet"/>
      <w:lvlText w:val=""/>
      <w:lvlJc w:val="left"/>
      <w:pPr>
        <w:ind w:left="142" w:firstLine="142"/>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9" w15:restartNumberingAfterBreak="0">
    <w:nsid w:val="12E478EC"/>
    <w:multiLevelType w:val="hybridMultilevel"/>
    <w:tmpl w:val="AAF4EB88"/>
    <w:lvl w:ilvl="0" w:tplc="08090001">
      <w:start w:val="1"/>
      <w:numFmt w:val="bullet"/>
      <w:lvlText w:val=""/>
      <w:lvlJc w:val="left"/>
      <w:pPr>
        <w:ind w:left="397" w:hanging="397"/>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13D04E8F"/>
    <w:multiLevelType w:val="hybridMultilevel"/>
    <w:tmpl w:val="C324B02E"/>
    <w:lvl w:ilvl="0" w:tplc="CE728A8C">
      <w:start w:val="1"/>
      <w:numFmt w:val="bullet"/>
      <w:lvlText w:val=""/>
      <w:lvlJc w:val="left"/>
      <w:pPr>
        <w:ind w:left="142" w:firstLine="142"/>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8F46DFD"/>
    <w:multiLevelType w:val="hybridMultilevel"/>
    <w:tmpl w:val="142424DC"/>
    <w:lvl w:ilvl="0" w:tplc="9040677A">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A1C5E"/>
    <w:multiLevelType w:val="hybridMultilevel"/>
    <w:tmpl w:val="C772F8EC"/>
    <w:lvl w:ilvl="0" w:tplc="5A8E6E94">
      <w:start w:val="1"/>
      <w:numFmt w:val="bullet"/>
      <w:lvlText w:val=""/>
      <w:lvlJc w:val="left"/>
      <w:pPr>
        <w:ind w:left="1418" w:hanging="284"/>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BF2F6E"/>
    <w:multiLevelType w:val="hybridMultilevel"/>
    <w:tmpl w:val="187A3E4A"/>
    <w:lvl w:ilvl="0" w:tplc="08090001">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A11C3"/>
    <w:multiLevelType w:val="hybridMultilevel"/>
    <w:tmpl w:val="657E13CA"/>
    <w:lvl w:ilvl="0" w:tplc="A9C43A8C">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A4134"/>
    <w:multiLevelType w:val="hybridMultilevel"/>
    <w:tmpl w:val="8918D696"/>
    <w:lvl w:ilvl="0" w:tplc="331AE17A">
      <w:start w:val="1"/>
      <w:numFmt w:val="bullet"/>
      <w:lvlText w:val=""/>
      <w:lvlJc w:val="left"/>
      <w:pPr>
        <w:ind w:left="142" w:firstLine="142"/>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6" w15:restartNumberingAfterBreak="0">
    <w:nsid w:val="23176D9F"/>
    <w:multiLevelType w:val="hybridMultilevel"/>
    <w:tmpl w:val="CBAADF6C"/>
    <w:lvl w:ilvl="0" w:tplc="08090001">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D00F49"/>
    <w:multiLevelType w:val="hybridMultilevel"/>
    <w:tmpl w:val="93BE4304"/>
    <w:lvl w:ilvl="0" w:tplc="9EB05B42">
      <w:start w:val="1"/>
      <w:numFmt w:val="bullet"/>
      <w:lvlText w:val=""/>
      <w:lvlJc w:val="left"/>
      <w:pPr>
        <w:ind w:left="397" w:hanging="11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A262B62"/>
    <w:multiLevelType w:val="hybridMultilevel"/>
    <w:tmpl w:val="813663E4"/>
    <w:lvl w:ilvl="0" w:tplc="FB02081C">
      <w:start w:val="1"/>
      <w:numFmt w:val="bullet"/>
      <w:lvlText w:val=""/>
      <w:lvlJc w:val="left"/>
      <w:pPr>
        <w:tabs>
          <w:tab w:val="num" w:pos="284"/>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522155"/>
    <w:multiLevelType w:val="hybridMultilevel"/>
    <w:tmpl w:val="55A2A6E2"/>
    <w:lvl w:ilvl="0" w:tplc="59BCDE1C">
      <w:start w:val="1"/>
      <w:numFmt w:val="bullet"/>
      <w:lvlText w:val=""/>
      <w:lvlJc w:val="left"/>
      <w:pPr>
        <w:ind w:left="397" w:hanging="397"/>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0" w15:restartNumberingAfterBreak="0">
    <w:nsid w:val="32D8395E"/>
    <w:multiLevelType w:val="hybridMultilevel"/>
    <w:tmpl w:val="2CC033F0"/>
    <w:lvl w:ilvl="0" w:tplc="2F2E81AC">
      <w:start w:val="1"/>
      <w:numFmt w:val="bullet"/>
      <w:lvlText w:val=""/>
      <w:lvlJc w:val="left"/>
      <w:pPr>
        <w:ind w:left="1077" w:hanging="226"/>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995226"/>
    <w:multiLevelType w:val="hybridMultilevel"/>
    <w:tmpl w:val="839EE4F4"/>
    <w:lvl w:ilvl="0" w:tplc="058C3332">
      <w:start w:val="1"/>
      <w:numFmt w:val="bullet"/>
      <w:lvlText w:val=""/>
      <w:lvlJc w:val="left"/>
      <w:pPr>
        <w:ind w:left="397" w:hanging="11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4CD2BE1"/>
    <w:multiLevelType w:val="hybridMultilevel"/>
    <w:tmpl w:val="6BECC498"/>
    <w:lvl w:ilvl="0" w:tplc="B40CB37E">
      <w:start w:val="1"/>
      <w:numFmt w:val="bullet"/>
      <w:lvlText w:val=""/>
      <w:lvlJc w:val="left"/>
      <w:pPr>
        <w:ind w:left="397" w:hanging="39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2C7EC8"/>
    <w:multiLevelType w:val="hybridMultilevel"/>
    <w:tmpl w:val="FF286182"/>
    <w:lvl w:ilvl="0" w:tplc="331AE17A">
      <w:start w:val="1"/>
      <w:numFmt w:val="bullet"/>
      <w:lvlText w:val=""/>
      <w:lvlJc w:val="left"/>
      <w:pPr>
        <w:ind w:left="397" w:hanging="113"/>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74972C0"/>
    <w:multiLevelType w:val="hybridMultilevel"/>
    <w:tmpl w:val="067C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535EF"/>
    <w:multiLevelType w:val="hybridMultilevel"/>
    <w:tmpl w:val="EE5CDD46"/>
    <w:lvl w:ilvl="0" w:tplc="E9A63BD6">
      <w:start w:val="1"/>
      <w:numFmt w:val="bullet"/>
      <w:lvlText w:val=""/>
      <w:lvlJc w:val="left"/>
      <w:pPr>
        <w:ind w:left="397" w:hanging="39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0C1869"/>
    <w:multiLevelType w:val="hybridMultilevel"/>
    <w:tmpl w:val="4CDE3008"/>
    <w:lvl w:ilvl="0" w:tplc="097085FA">
      <w:start w:val="1"/>
      <w:numFmt w:val="bullet"/>
      <w:lvlText w:val=""/>
      <w:lvlJc w:val="left"/>
      <w:pPr>
        <w:ind w:left="397" w:hanging="39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F843665"/>
    <w:multiLevelType w:val="hybridMultilevel"/>
    <w:tmpl w:val="B5A8A5BE"/>
    <w:lvl w:ilvl="0" w:tplc="0C7658CA">
      <w:start w:val="1"/>
      <w:numFmt w:val="bullet"/>
      <w:lvlText w:val=""/>
      <w:lvlJc w:val="left"/>
      <w:pPr>
        <w:tabs>
          <w:tab w:val="num" w:pos="284"/>
        </w:tabs>
        <w:ind w:left="397" w:hanging="11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586B54"/>
    <w:multiLevelType w:val="hybridMultilevel"/>
    <w:tmpl w:val="1FA20458"/>
    <w:lvl w:ilvl="0" w:tplc="49CC8B28">
      <w:start w:val="1"/>
      <w:numFmt w:val="bullet"/>
      <w:lvlText w:val=""/>
      <w:lvlJc w:val="left"/>
      <w:pPr>
        <w:ind w:left="397" w:hanging="39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5066C9"/>
    <w:multiLevelType w:val="hybridMultilevel"/>
    <w:tmpl w:val="A95CD3B2"/>
    <w:lvl w:ilvl="0" w:tplc="D0D63A36">
      <w:start w:val="1"/>
      <w:numFmt w:val="bullet"/>
      <w:lvlText w:val=""/>
      <w:lvlJc w:val="left"/>
      <w:pPr>
        <w:ind w:left="397" w:hanging="39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8A640E"/>
    <w:multiLevelType w:val="hybridMultilevel"/>
    <w:tmpl w:val="FF8C325C"/>
    <w:lvl w:ilvl="0" w:tplc="331AE17A">
      <w:start w:val="1"/>
      <w:numFmt w:val="bullet"/>
      <w:lvlText w:val=""/>
      <w:lvlJc w:val="left"/>
      <w:pPr>
        <w:ind w:left="397" w:hanging="113"/>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1" w15:restartNumberingAfterBreak="0">
    <w:nsid w:val="60BE1E1A"/>
    <w:multiLevelType w:val="hybridMultilevel"/>
    <w:tmpl w:val="F1587942"/>
    <w:lvl w:ilvl="0" w:tplc="822C4246">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F0EAD"/>
    <w:multiLevelType w:val="hybridMultilevel"/>
    <w:tmpl w:val="1B1E92BE"/>
    <w:lvl w:ilvl="0" w:tplc="2FA2A492">
      <w:start w:val="1"/>
      <w:numFmt w:val="bullet"/>
      <w:lvlText w:val=""/>
      <w:lvlJc w:val="left"/>
      <w:pPr>
        <w:ind w:left="397" w:hanging="39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452B91"/>
    <w:multiLevelType w:val="multilevel"/>
    <w:tmpl w:val="C6CABFCA"/>
    <w:lvl w:ilvl="0">
      <w:start w:val="1"/>
      <w:numFmt w:val="bullet"/>
      <w:lvlText w:val=""/>
      <w:lvlJc w:val="left"/>
      <w:pPr>
        <w:tabs>
          <w:tab w:val="num" w:pos="720"/>
        </w:tabs>
        <w:ind w:left="397" w:hanging="397"/>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841A4A"/>
    <w:multiLevelType w:val="hybridMultilevel"/>
    <w:tmpl w:val="8FA88358"/>
    <w:lvl w:ilvl="0" w:tplc="08090001">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6686E"/>
    <w:multiLevelType w:val="hybridMultilevel"/>
    <w:tmpl w:val="8AAC8BF4"/>
    <w:lvl w:ilvl="0" w:tplc="0172F062">
      <w:start w:val="1"/>
      <w:numFmt w:val="bullet"/>
      <w:lvlText w:val=""/>
      <w:lvlJc w:val="left"/>
      <w:pPr>
        <w:ind w:left="397" w:hanging="39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9B63018"/>
    <w:multiLevelType w:val="hybridMultilevel"/>
    <w:tmpl w:val="5F06C36A"/>
    <w:lvl w:ilvl="0" w:tplc="4D2C2240">
      <w:start w:val="1"/>
      <w:numFmt w:val="bullet"/>
      <w:lvlText w:val=""/>
      <w:lvlJc w:val="left"/>
      <w:pPr>
        <w:ind w:left="1077" w:hanging="226"/>
      </w:pPr>
      <w:rPr>
        <w:rFonts w:ascii="Wingdings" w:hAnsi="Wingdings"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37" w15:restartNumberingAfterBreak="0">
    <w:nsid w:val="6D8E399E"/>
    <w:multiLevelType w:val="hybridMultilevel"/>
    <w:tmpl w:val="8532432A"/>
    <w:lvl w:ilvl="0" w:tplc="BA004230">
      <w:start w:val="1"/>
      <w:numFmt w:val="bullet"/>
      <w:lvlText w:val=""/>
      <w:lvlJc w:val="left"/>
      <w:pPr>
        <w:ind w:left="397" w:hanging="39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6F013BDB"/>
    <w:multiLevelType w:val="hybridMultilevel"/>
    <w:tmpl w:val="1924DD76"/>
    <w:lvl w:ilvl="0" w:tplc="98DCD1EE">
      <w:start w:val="1"/>
      <w:numFmt w:val="bullet"/>
      <w:lvlText w:val=""/>
      <w:lvlJc w:val="left"/>
      <w:pPr>
        <w:ind w:left="397" w:hanging="39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F0F5D52"/>
    <w:multiLevelType w:val="hybridMultilevel"/>
    <w:tmpl w:val="72FE11C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F310C26"/>
    <w:multiLevelType w:val="hybridMultilevel"/>
    <w:tmpl w:val="56403418"/>
    <w:lvl w:ilvl="0" w:tplc="DE227D6E">
      <w:start w:val="1"/>
      <w:numFmt w:val="bullet"/>
      <w:lvlText w:val=""/>
      <w:lvlJc w:val="left"/>
      <w:pPr>
        <w:ind w:left="397" w:hanging="11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5A74B58"/>
    <w:multiLevelType w:val="hybridMultilevel"/>
    <w:tmpl w:val="77125638"/>
    <w:lvl w:ilvl="0" w:tplc="D712686A">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2" w15:restartNumberingAfterBreak="0">
    <w:nsid w:val="76FD1352"/>
    <w:multiLevelType w:val="hybridMultilevel"/>
    <w:tmpl w:val="263EA4C6"/>
    <w:lvl w:ilvl="0" w:tplc="D194BE24">
      <w:start w:val="1"/>
      <w:numFmt w:val="bullet"/>
      <w:lvlText w:val=""/>
      <w:lvlJc w:val="left"/>
      <w:pPr>
        <w:ind w:left="397" w:hanging="113"/>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43" w15:restartNumberingAfterBreak="0">
    <w:nsid w:val="78D00EF9"/>
    <w:multiLevelType w:val="hybridMultilevel"/>
    <w:tmpl w:val="80D4CBF4"/>
    <w:lvl w:ilvl="0" w:tplc="331AE17A">
      <w:start w:val="1"/>
      <w:numFmt w:val="bullet"/>
      <w:lvlText w:val=""/>
      <w:lvlJc w:val="left"/>
      <w:pPr>
        <w:ind w:left="397" w:hanging="11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AF428B8"/>
    <w:multiLevelType w:val="hybridMultilevel"/>
    <w:tmpl w:val="BD9E08A6"/>
    <w:lvl w:ilvl="0" w:tplc="08090001">
      <w:start w:val="1"/>
      <w:numFmt w:val="bullet"/>
      <w:lvlText w:val=""/>
      <w:lvlJc w:val="left"/>
      <w:pPr>
        <w:ind w:left="397" w:hanging="39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7D6B4865"/>
    <w:multiLevelType w:val="hybridMultilevel"/>
    <w:tmpl w:val="C5CEEC00"/>
    <w:lvl w:ilvl="0" w:tplc="37A892EA">
      <w:start w:val="1"/>
      <w:numFmt w:val="bullet"/>
      <w:lvlText w:val=""/>
      <w:lvlJc w:val="left"/>
      <w:pPr>
        <w:ind w:left="142" w:firstLine="142"/>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18636910">
    <w:abstractNumId w:val="11"/>
  </w:num>
  <w:num w:numId="2" w16cid:durableId="375934386">
    <w:abstractNumId w:val="5"/>
  </w:num>
  <w:num w:numId="3" w16cid:durableId="131141727">
    <w:abstractNumId w:val="4"/>
  </w:num>
  <w:num w:numId="4" w16cid:durableId="749546470">
    <w:abstractNumId w:val="26"/>
  </w:num>
  <w:num w:numId="5" w16cid:durableId="1851530533">
    <w:abstractNumId w:val="43"/>
  </w:num>
  <w:num w:numId="6" w16cid:durableId="960650793">
    <w:abstractNumId w:val="25"/>
  </w:num>
  <w:num w:numId="7" w16cid:durableId="554775254">
    <w:abstractNumId w:val="42"/>
  </w:num>
  <w:num w:numId="8" w16cid:durableId="1215238633">
    <w:abstractNumId w:val="1"/>
  </w:num>
  <w:num w:numId="9" w16cid:durableId="463932608">
    <w:abstractNumId w:val="19"/>
  </w:num>
  <w:num w:numId="10" w16cid:durableId="61756370">
    <w:abstractNumId w:val="30"/>
  </w:num>
  <w:num w:numId="11" w16cid:durableId="1837839342">
    <w:abstractNumId w:val="44"/>
  </w:num>
  <w:num w:numId="12" w16cid:durableId="1992170643">
    <w:abstractNumId w:val="40"/>
  </w:num>
  <w:num w:numId="13" w16cid:durableId="1474562966">
    <w:abstractNumId w:val="22"/>
  </w:num>
  <w:num w:numId="14" w16cid:durableId="1759790178">
    <w:abstractNumId w:val="21"/>
  </w:num>
  <w:num w:numId="15" w16cid:durableId="1869366661">
    <w:abstractNumId w:val="31"/>
  </w:num>
  <w:num w:numId="16" w16cid:durableId="2022077513">
    <w:abstractNumId w:val="23"/>
  </w:num>
  <w:num w:numId="17" w16cid:durableId="1417021197">
    <w:abstractNumId w:val="18"/>
  </w:num>
  <w:num w:numId="18" w16cid:durableId="1335257356">
    <w:abstractNumId w:val="27"/>
  </w:num>
  <w:num w:numId="19" w16cid:durableId="1019354916">
    <w:abstractNumId w:val="20"/>
  </w:num>
  <w:num w:numId="20" w16cid:durableId="52588350">
    <w:abstractNumId w:val="17"/>
  </w:num>
  <w:num w:numId="21" w16cid:durableId="185019251">
    <w:abstractNumId w:val="12"/>
  </w:num>
  <w:num w:numId="22" w16cid:durableId="976759839">
    <w:abstractNumId w:val="36"/>
  </w:num>
  <w:num w:numId="23" w16cid:durableId="368920800">
    <w:abstractNumId w:val="28"/>
  </w:num>
  <w:num w:numId="24" w16cid:durableId="1670594976">
    <w:abstractNumId w:val="10"/>
  </w:num>
  <w:num w:numId="25" w16cid:durableId="1471899164">
    <w:abstractNumId w:val="39"/>
  </w:num>
  <w:num w:numId="26" w16cid:durableId="836382377">
    <w:abstractNumId w:val="45"/>
  </w:num>
  <w:num w:numId="27" w16cid:durableId="878591281">
    <w:abstractNumId w:val="15"/>
  </w:num>
  <w:num w:numId="28" w16cid:durableId="201862689">
    <w:abstractNumId w:val="38"/>
  </w:num>
  <w:num w:numId="29" w16cid:durableId="939487484">
    <w:abstractNumId w:val="33"/>
  </w:num>
  <w:num w:numId="30" w16cid:durableId="1557351977">
    <w:abstractNumId w:val="3"/>
  </w:num>
  <w:num w:numId="31" w16cid:durableId="173156375">
    <w:abstractNumId w:val="2"/>
  </w:num>
  <w:num w:numId="32" w16cid:durableId="834539899">
    <w:abstractNumId w:val="9"/>
  </w:num>
  <w:num w:numId="33" w16cid:durableId="827477149">
    <w:abstractNumId w:val="32"/>
  </w:num>
  <w:num w:numId="34" w16cid:durableId="335235304">
    <w:abstractNumId w:val="35"/>
  </w:num>
  <w:num w:numId="35" w16cid:durableId="1528061014">
    <w:abstractNumId w:val="16"/>
  </w:num>
  <w:num w:numId="36" w16cid:durableId="1310282554">
    <w:abstractNumId w:val="34"/>
  </w:num>
  <w:num w:numId="37" w16cid:durableId="1865093576">
    <w:abstractNumId w:val="13"/>
  </w:num>
  <w:num w:numId="38" w16cid:durableId="1675453663">
    <w:abstractNumId w:val="6"/>
  </w:num>
  <w:num w:numId="39" w16cid:durableId="1540783225">
    <w:abstractNumId w:val="0"/>
  </w:num>
  <w:num w:numId="40" w16cid:durableId="304091516">
    <w:abstractNumId w:val="8"/>
  </w:num>
  <w:num w:numId="41" w16cid:durableId="319434003">
    <w:abstractNumId w:val="37"/>
  </w:num>
  <w:num w:numId="42" w16cid:durableId="1181899033">
    <w:abstractNumId w:val="14"/>
  </w:num>
  <w:num w:numId="43" w16cid:durableId="2145270777">
    <w:abstractNumId w:val="29"/>
  </w:num>
  <w:num w:numId="44" w16cid:durableId="2139840175">
    <w:abstractNumId w:val="7"/>
  </w:num>
  <w:num w:numId="45" w16cid:durableId="459149701">
    <w:abstractNumId w:val="41"/>
  </w:num>
  <w:num w:numId="46" w16cid:durableId="1027681060">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59"/>
    <w:rsid w:val="000150EF"/>
    <w:rsid w:val="00017CF2"/>
    <w:rsid w:val="00024EE1"/>
    <w:rsid w:val="00040629"/>
    <w:rsid w:val="000451EF"/>
    <w:rsid w:val="00045F1B"/>
    <w:rsid w:val="0005499E"/>
    <w:rsid w:val="0005684F"/>
    <w:rsid w:val="00062C51"/>
    <w:rsid w:val="0007556C"/>
    <w:rsid w:val="00080493"/>
    <w:rsid w:val="00084439"/>
    <w:rsid w:val="00087424"/>
    <w:rsid w:val="00087D98"/>
    <w:rsid w:val="0009374F"/>
    <w:rsid w:val="00095D8D"/>
    <w:rsid w:val="000C7052"/>
    <w:rsid w:val="000D1FCC"/>
    <w:rsid w:val="000D25A1"/>
    <w:rsid w:val="000D7D26"/>
    <w:rsid w:val="000E24B7"/>
    <w:rsid w:val="000E7561"/>
    <w:rsid w:val="000F11C3"/>
    <w:rsid w:val="00104D08"/>
    <w:rsid w:val="00105DE7"/>
    <w:rsid w:val="00112414"/>
    <w:rsid w:val="001162CA"/>
    <w:rsid w:val="00117A2E"/>
    <w:rsid w:val="001239F4"/>
    <w:rsid w:val="00125849"/>
    <w:rsid w:val="00133D87"/>
    <w:rsid w:val="00143620"/>
    <w:rsid w:val="00153DD7"/>
    <w:rsid w:val="0017591C"/>
    <w:rsid w:val="00175F1A"/>
    <w:rsid w:val="00192FCA"/>
    <w:rsid w:val="001A2C8F"/>
    <w:rsid w:val="001E0B6F"/>
    <w:rsid w:val="001F43EB"/>
    <w:rsid w:val="001F67BF"/>
    <w:rsid w:val="001F7FF2"/>
    <w:rsid w:val="00200585"/>
    <w:rsid w:val="002060D9"/>
    <w:rsid w:val="00206CF9"/>
    <w:rsid w:val="00210CB3"/>
    <w:rsid w:val="002161E2"/>
    <w:rsid w:val="0022498E"/>
    <w:rsid w:val="00230CFD"/>
    <w:rsid w:val="002343D9"/>
    <w:rsid w:val="00241AB0"/>
    <w:rsid w:val="00243CC3"/>
    <w:rsid w:val="00247557"/>
    <w:rsid w:val="00253B5F"/>
    <w:rsid w:val="002665A6"/>
    <w:rsid w:val="002748BD"/>
    <w:rsid w:val="002A17CA"/>
    <w:rsid w:val="002A2088"/>
    <w:rsid w:val="002A633D"/>
    <w:rsid w:val="002B3320"/>
    <w:rsid w:val="002D0FAF"/>
    <w:rsid w:val="002F3CD4"/>
    <w:rsid w:val="00300CF6"/>
    <w:rsid w:val="00313588"/>
    <w:rsid w:val="00325684"/>
    <w:rsid w:val="00337877"/>
    <w:rsid w:val="0034157C"/>
    <w:rsid w:val="0034626C"/>
    <w:rsid w:val="00352277"/>
    <w:rsid w:val="00356B5E"/>
    <w:rsid w:val="00385AA2"/>
    <w:rsid w:val="00387463"/>
    <w:rsid w:val="003904E9"/>
    <w:rsid w:val="003A3682"/>
    <w:rsid w:val="003A6395"/>
    <w:rsid w:val="003B42B6"/>
    <w:rsid w:val="003B4A05"/>
    <w:rsid w:val="0041420A"/>
    <w:rsid w:val="00423A66"/>
    <w:rsid w:val="00423BD0"/>
    <w:rsid w:val="0042653B"/>
    <w:rsid w:val="00427717"/>
    <w:rsid w:val="00433F8B"/>
    <w:rsid w:val="00435132"/>
    <w:rsid w:val="004376D3"/>
    <w:rsid w:val="00444570"/>
    <w:rsid w:val="004455A4"/>
    <w:rsid w:val="00456ECA"/>
    <w:rsid w:val="004665C7"/>
    <w:rsid w:val="00466A30"/>
    <w:rsid w:val="004755CE"/>
    <w:rsid w:val="004A2834"/>
    <w:rsid w:val="004A30C3"/>
    <w:rsid w:val="004B35A7"/>
    <w:rsid w:val="004B3B68"/>
    <w:rsid w:val="004B507A"/>
    <w:rsid w:val="004C09D2"/>
    <w:rsid w:val="004D72ED"/>
    <w:rsid w:val="004E3F91"/>
    <w:rsid w:val="004E61EF"/>
    <w:rsid w:val="004F13AD"/>
    <w:rsid w:val="005060C0"/>
    <w:rsid w:val="00510027"/>
    <w:rsid w:val="00513F82"/>
    <w:rsid w:val="00521FA6"/>
    <w:rsid w:val="00527AD5"/>
    <w:rsid w:val="00535517"/>
    <w:rsid w:val="005404C7"/>
    <w:rsid w:val="00547F3D"/>
    <w:rsid w:val="0055046C"/>
    <w:rsid w:val="00577A3D"/>
    <w:rsid w:val="00577DA4"/>
    <w:rsid w:val="00582FAA"/>
    <w:rsid w:val="0059080C"/>
    <w:rsid w:val="005B62D7"/>
    <w:rsid w:val="005B6C20"/>
    <w:rsid w:val="005D0ED2"/>
    <w:rsid w:val="005D2B50"/>
    <w:rsid w:val="005D4529"/>
    <w:rsid w:val="005D4B84"/>
    <w:rsid w:val="005D5337"/>
    <w:rsid w:val="005F0B0A"/>
    <w:rsid w:val="006002EB"/>
    <w:rsid w:val="00601B41"/>
    <w:rsid w:val="006120DA"/>
    <w:rsid w:val="00614C8C"/>
    <w:rsid w:val="006267DC"/>
    <w:rsid w:val="00627466"/>
    <w:rsid w:val="00640362"/>
    <w:rsid w:val="00643739"/>
    <w:rsid w:val="00643CA9"/>
    <w:rsid w:val="00644921"/>
    <w:rsid w:val="006500BE"/>
    <w:rsid w:val="00656C87"/>
    <w:rsid w:val="00670977"/>
    <w:rsid w:val="006757B7"/>
    <w:rsid w:val="006814F8"/>
    <w:rsid w:val="00683289"/>
    <w:rsid w:val="006909A1"/>
    <w:rsid w:val="006936C0"/>
    <w:rsid w:val="006A1924"/>
    <w:rsid w:val="006F3E0C"/>
    <w:rsid w:val="007046BD"/>
    <w:rsid w:val="00712F25"/>
    <w:rsid w:val="0071726D"/>
    <w:rsid w:val="00720101"/>
    <w:rsid w:val="0072041D"/>
    <w:rsid w:val="007361CC"/>
    <w:rsid w:val="00737161"/>
    <w:rsid w:val="007411AF"/>
    <w:rsid w:val="007452BC"/>
    <w:rsid w:val="0074743E"/>
    <w:rsid w:val="00761961"/>
    <w:rsid w:val="007701E8"/>
    <w:rsid w:val="007A1BF2"/>
    <w:rsid w:val="007A204B"/>
    <w:rsid w:val="00817BAA"/>
    <w:rsid w:val="00821A48"/>
    <w:rsid w:val="00822B3E"/>
    <w:rsid w:val="00823E30"/>
    <w:rsid w:val="00840FD9"/>
    <w:rsid w:val="0084724A"/>
    <w:rsid w:val="00884502"/>
    <w:rsid w:val="00886F92"/>
    <w:rsid w:val="00895F5E"/>
    <w:rsid w:val="008A01AA"/>
    <w:rsid w:val="008A7094"/>
    <w:rsid w:val="008C1578"/>
    <w:rsid w:val="008C4528"/>
    <w:rsid w:val="008C514D"/>
    <w:rsid w:val="008D5C75"/>
    <w:rsid w:val="008F176C"/>
    <w:rsid w:val="00933F31"/>
    <w:rsid w:val="00944C73"/>
    <w:rsid w:val="00945B0D"/>
    <w:rsid w:val="009825C6"/>
    <w:rsid w:val="00990A1C"/>
    <w:rsid w:val="009A2DB5"/>
    <w:rsid w:val="009A509A"/>
    <w:rsid w:val="009B4415"/>
    <w:rsid w:val="009B713B"/>
    <w:rsid w:val="009C2767"/>
    <w:rsid w:val="009C541A"/>
    <w:rsid w:val="009C742D"/>
    <w:rsid w:val="009D5F96"/>
    <w:rsid w:val="009F4170"/>
    <w:rsid w:val="009F57C9"/>
    <w:rsid w:val="00A00FD1"/>
    <w:rsid w:val="00A02CC0"/>
    <w:rsid w:val="00A25AE5"/>
    <w:rsid w:val="00A33BF0"/>
    <w:rsid w:val="00A50B05"/>
    <w:rsid w:val="00A5489C"/>
    <w:rsid w:val="00A817B2"/>
    <w:rsid w:val="00A84F63"/>
    <w:rsid w:val="00A869AF"/>
    <w:rsid w:val="00A87B2E"/>
    <w:rsid w:val="00A92B90"/>
    <w:rsid w:val="00AA3C22"/>
    <w:rsid w:val="00AC0544"/>
    <w:rsid w:val="00AC7558"/>
    <w:rsid w:val="00AD2F79"/>
    <w:rsid w:val="00AE2350"/>
    <w:rsid w:val="00AE5104"/>
    <w:rsid w:val="00AF6A6E"/>
    <w:rsid w:val="00B04F4D"/>
    <w:rsid w:val="00B054BC"/>
    <w:rsid w:val="00B16F59"/>
    <w:rsid w:val="00B44D2D"/>
    <w:rsid w:val="00B5578B"/>
    <w:rsid w:val="00B91F3D"/>
    <w:rsid w:val="00B937AD"/>
    <w:rsid w:val="00B97964"/>
    <w:rsid w:val="00BA57AB"/>
    <w:rsid w:val="00BB0187"/>
    <w:rsid w:val="00BB3A7B"/>
    <w:rsid w:val="00BC1D72"/>
    <w:rsid w:val="00BD1039"/>
    <w:rsid w:val="00BD2EE4"/>
    <w:rsid w:val="00BD3826"/>
    <w:rsid w:val="00BF4B6C"/>
    <w:rsid w:val="00BF6DA8"/>
    <w:rsid w:val="00C111FB"/>
    <w:rsid w:val="00C12EBF"/>
    <w:rsid w:val="00C21224"/>
    <w:rsid w:val="00C25184"/>
    <w:rsid w:val="00C40868"/>
    <w:rsid w:val="00C6068A"/>
    <w:rsid w:val="00C60F00"/>
    <w:rsid w:val="00C62175"/>
    <w:rsid w:val="00C76AE5"/>
    <w:rsid w:val="00C76C80"/>
    <w:rsid w:val="00C81181"/>
    <w:rsid w:val="00CC6346"/>
    <w:rsid w:val="00CC7E19"/>
    <w:rsid w:val="00CE0835"/>
    <w:rsid w:val="00CE6376"/>
    <w:rsid w:val="00CF15CF"/>
    <w:rsid w:val="00CF4354"/>
    <w:rsid w:val="00CF740F"/>
    <w:rsid w:val="00D07407"/>
    <w:rsid w:val="00D1351A"/>
    <w:rsid w:val="00D20366"/>
    <w:rsid w:val="00D351DE"/>
    <w:rsid w:val="00D377C0"/>
    <w:rsid w:val="00D418FF"/>
    <w:rsid w:val="00D67DCA"/>
    <w:rsid w:val="00D74382"/>
    <w:rsid w:val="00D801F6"/>
    <w:rsid w:val="00D8422B"/>
    <w:rsid w:val="00D86FE3"/>
    <w:rsid w:val="00DA004D"/>
    <w:rsid w:val="00DA1F84"/>
    <w:rsid w:val="00DA41AA"/>
    <w:rsid w:val="00DC2361"/>
    <w:rsid w:val="00DC641C"/>
    <w:rsid w:val="00DD01B6"/>
    <w:rsid w:val="00DD4E89"/>
    <w:rsid w:val="00E174F6"/>
    <w:rsid w:val="00E25DDE"/>
    <w:rsid w:val="00E266FE"/>
    <w:rsid w:val="00E3044D"/>
    <w:rsid w:val="00E32F3B"/>
    <w:rsid w:val="00E34D5E"/>
    <w:rsid w:val="00E36267"/>
    <w:rsid w:val="00E36752"/>
    <w:rsid w:val="00E4465F"/>
    <w:rsid w:val="00E80DA3"/>
    <w:rsid w:val="00E81059"/>
    <w:rsid w:val="00EA375B"/>
    <w:rsid w:val="00EA5CF5"/>
    <w:rsid w:val="00ED6E66"/>
    <w:rsid w:val="00EF4925"/>
    <w:rsid w:val="00F04FA2"/>
    <w:rsid w:val="00F13186"/>
    <w:rsid w:val="00F149B6"/>
    <w:rsid w:val="00F15654"/>
    <w:rsid w:val="00F2331E"/>
    <w:rsid w:val="00F27C00"/>
    <w:rsid w:val="00F27D59"/>
    <w:rsid w:val="00F46B02"/>
    <w:rsid w:val="00F60750"/>
    <w:rsid w:val="00F6549D"/>
    <w:rsid w:val="00F732C4"/>
    <w:rsid w:val="00F77B7C"/>
    <w:rsid w:val="00F836CE"/>
    <w:rsid w:val="00F920AF"/>
    <w:rsid w:val="00F93592"/>
    <w:rsid w:val="00F93B10"/>
    <w:rsid w:val="00FB008C"/>
    <w:rsid w:val="00FB043D"/>
    <w:rsid w:val="00FB0AC7"/>
    <w:rsid w:val="00FB2D69"/>
    <w:rsid w:val="00FB65E3"/>
    <w:rsid w:val="00FC0CB6"/>
    <w:rsid w:val="00FD1E26"/>
    <w:rsid w:val="00FD49A6"/>
    <w:rsid w:val="00FE02DE"/>
    <w:rsid w:val="00FE690C"/>
    <w:rsid w:val="00FF70B9"/>
    <w:rsid w:val="074B1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9C372A"/>
  <w15:chartTrackingRefBased/>
  <w15:docId w15:val="{503404CE-67D9-44FC-9ED1-F368F174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24B7"/>
  </w:style>
  <w:style w:type="paragraph" w:styleId="Heading1">
    <w:name w:val="heading 1"/>
    <w:basedOn w:val="Normal"/>
    <w:next w:val="Normal"/>
    <w:link w:val="Heading1Char"/>
    <w:uiPriority w:val="9"/>
    <w:rsid w:val="00B16F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6F59"/>
    <w:rPr>
      <w:rFonts w:asciiTheme="majorHAnsi" w:eastAsiaTheme="majorEastAsia" w:hAnsiTheme="majorHAnsi" w:cstheme="majorBidi"/>
      <w:color w:val="2F5496" w:themeColor="accent1" w:themeShade="BF"/>
      <w:sz w:val="32"/>
      <w:szCs w:val="32"/>
    </w:rPr>
  </w:style>
  <w:style w:type="paragraph" w:styleId="TOCHeading">
    <w:name w:val="TOC Heading"/>
    <w:aliases w:val="TOC"/>
    <w:basedOn w:val="LIBERTYSubheading"/>
    <w:next w:val="Normal"/>
    <w:link w:val="TOCHeadingChar"/>
    <w:uiPriority w:val="39"/>
    <w:unhideWhenUsed/>
    <w:qFormat/>
    <w:rsid w:val="002A633D"/>
    <w:pPr>
      <w:tabs>
        <w:tab w:val="right" w:leader="dot" w:pos="9072"/>
      </w:tabs>
      <w:spacing w:line="259" w:lineRule="auto"/>
    </w:pPr>
    <w:rPr>
      <w:lang w:val="en-US"/>
    </w:rPr>
  </w:style>
  <w:style w:type="paragraph" w:customStyle="1" w:styleId="Style1">
    <w:name w:val="Style1"/>
    <w:basedOn w:val="TOCHeading"/>
    <w:link w:val="Style1Char"/>
    <w:rsid w:val="00BC1D72"/>
  </w:style>
  <w:style w:type="paragraph" w:styleId="Header">
    <w:name w:val="header"/>
    <w:basedOn w:val="Normal"/>
    <w:link w:val="HeaderChar"/>
    <w:uiPriority w:val="99"/>
    <w:unhideWhenUsed/>
    <w:rsid w:val="000F11C3"/>
    <w:pPr>
      <w:tabs>
        <w:tab w:val="center" w:pos="4513"/>
        <w:tab w:val="right" w:pos="9026"/>
      </w:tabs>
    </w:pPr>
  </w:style>
  <w:style w:type="character" w:customStyle="1" w:styleId="TOCHeadingChar">
    <w:name w:val="TOC Heading Char"/>
    <w:aliases w:val="TOC Char"/>
    <w:basedOn w:val="Heading1Char"/>
    <w:link w:val="TOCHeading"/>
    <w:uiPriority w:val="39"/>
    <w:rsid w:val="002A633D"/>
    <w:rPr>
      <w:rFonts w:asciiTheme="majorHAnsi" w:eastAsiaTheme="majorEastAsia" w:hAnsiTheme="majorHAnsi" w:cstheme="majorBidi"/>
      <w:b/>
      <w:bCs/>
      <w:color w:val="2F5496" w:themeColor="accent1" w:themeShade="BF"/>
      <w:spacing w:val="-10"/>
      <w:kern w:val="28"/>
      <w:sz w:val="32"/>
      <w:szCs w:val="32"/>
      <w:lang w:val="en-US"/>
    </w:rPr>
  </w:style>
  <w:style w:type="character" w:customStyle="1" w:styleId="Style1Char">
    <w:name w:val="Style1 Char"/>
    <w:basedOn w:val="TOCHeadingChar"/>
    <w:link w:val="Style1"/>
    <w:rsid w:val="00BC1D72"/>
    <w:rPr>
      <w:rFonts w:asciiTheme="majorHAnsi" w:eastAsiaTheme="majorEastAsia" w:hAnsiTheme="majorHAnsi" w:cstheme="majorBidi"/>
      <w:b/>
      <w:bCs/>
      <w:color w:val="2F5496" w:themeColor="accent1" w:themeShade="BF"/>
      <w:spacing w:val="-10"/>
      <w:kern w:val="28"/>
      <w:sz w:val="32"/>
      <w:szCs w:val="32"/>
      <w:lang w:val="en-US"/>
    </w:rPr>
  </w:style>
  <w:style w:type="character" w:customStyle="1" w:styleId="HeaderChar">
    <w:name w:val="Header Char"/>
    <w:basedOn w:val="DefaultParagraphFont"/>
    <w:link w:val="Header"/>
    <w:uiPriority w:val="99"/>
    <w:rsid w:val="000F11C3"/>
  </w:style>
  <w:style w:type="paragraph" w:styleId="Footer">
    <w:name w:val="footer"/>
    <w:basedOn w:val="Normal"/>
    <w:link w:val="FooterChar"/>
    <w:uiPriority w:val="99"/>
    <w:unhideWhenUsed/>
    <w:rsid w:val="000F11C3"/>
    <w:pPr>
      <w:tabs>
        <w:tab w:val="center" w:pos="4513"/>
        <w:tab w:val="right" w:pos="9026"/>
      </w:tabs>
    </w:pPr>
  </w:style>
  <w:style w:type="character" w:customStyle="1" w:styleId="FooterChar">
    <w:name w:val="Footer Char"/>
    <w:basedOn w:val="DefaultParagraphFont"/>
    <w:link w:val="Footer"/>
    <w:uiPriority w:val="99"/>
    <w:rsid w:val="000F11C3"/>
  </w:style>
  <w:style w:type="paragraph" w:styleId="Title">
    <w:name w:val="Title"/>
    <w:basedOn w:val="Normal"/>
    <w:next w:val="Normal"/>
    <w:link w:val="TitleChar"/>
    <w:uiPriority w:val="10"/>
    <w:rsid w:val="00577A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7A3D"/>
    <w:rPr>
      <w:rFonts w:asciiTheme="majorHAnsi" w:eastAsiaTheme="majorEastAsia" w:hAnsiTheme="majorHAnsi" w:cstheme="majorBidi"/>
      <w:spacing w:val="-10"/>
      <w:kern w:val="28"/>
      <w:sz w:val="56"/>
      <w:szCs w:val="56"/>
    </w:rPr>
  </w:style>
  <w:style w:type="paragraph" w:customStyle="1" w:styleId="LIBERTYHEADING">
    <w:name w:val="LIBERTY HEADING"/>
    <w:basedOn w:val="Title"/>
    <w:link w:val="LIBERTYHEADINGChar"/>
    <w:qFormat/>
    <w:rsid w:val="00577A3D"/>
    <w:pPr>
      <w:shd w:val="clear" w:color="auto" w:fill="E4C9FF"/>
    </w:pPr>
    <w:rPr>
      <w:rFonts w:ascii="Arial" w:hAnsi="Arial" w:cs="Arial"/>
      <w:color w:val="6600CC"/>
      <w:sz w:val="32"/>
      <w:szCs w:val="32"/>
    </w:rPr>
  </w:style>
  <w:style w:type="paragraph" w:customStyle="1" w:styleId="LIBERTYSubheading">
    <w:name w:val="LIBERTY Subheading"/>
    <w:basedOn w:val="LIBERTYHEADING"/>
    <w:link w:val="LIBERTYSubheadingChar"/>
    <w:qFormat/>
    <w:rsid w:val="00577A3D"/>
    <w:pPr>
      <w:shd w:val="clear" w:color="auto" w:fill="auto"/>
    </w:pPr>
    <w:rPr>
      <w:b/>
      <w:bCs/>
      <w:color w:val="auto"/>
      <w:sz w:val="22"/>
      <w:szCs w:val="22"/>
    </w:rPr>
  </w:style>
  <w:style w:type="character" w:customStyle="1" w:styleId="LIBERTYHEADINGChar">
    <w:name w:val="LIBERTY HEADING Char"/>
    <w:basedOn w:val="TitleChar"/>
    <w:link w:val="LIBERTYHEADING"/>
    <w:rsid w:val="00577A3D"/>
    <w:rPr>
      <w:rFonts w:asciiTheme="majorHAnsi" w:eastAsiaTheme="majorEastAsia" w:hAnsiTheme="majorHAnsi" w:cstheme="majorBidi"/>
      <w:color w:val="6600CC"/>
      <w:spacing w:val="-10"/>
      <w:kern w:val="28"/>
      <w:sz w:val="32"/>
      <w:szCs w:val="32"/>
      <w:shd w:val="clear" w:color="auto" w:fill="E4C9FF"/>
    </w:rPr>
  </w:style>
  <w:style w:type="paragraph" w:customStyle="1" w:styleId="LIBERTYParagraph">
    <w:name w:val="LIBERTY Paragraph"/>
    <w:basedOn w:val="LIBERTYHEADING"/>
    <w:link w:val="LIBERTYParagraphChar"/>
    <w:qFormat/>
    <w:rsid w:val="00444570"/>
    <w:pPr>
      <w:shd w:val="clear" w:color="auto" w:fill="auto"/>
      <w:jc w:val="both"/>
    </w:pPr>
    <w:rPr>
      <w:color w:val="auto"/>
      <w:spacing w:val="0"/>
      <w:sz w:val="24"/>
      <w:szCs w:val="22"/>
    </w:rPr>
  </w:style>
  <w:style w:type="character" w:customStyle="1" w:styleId="LIBERTYSubheadingChar">
    <w:name w:val="LIBERTY Subheading Char"/>
    <w:basedOn w:val="LIBERTYHEADINGChar"/>
    <w:link w:val="LIBERTYSubheading"/>
    <w:rsid w:val="00577A3D"/>
    <w:rPr>
      <w:rFonts w:asciiTheme="majorHAnsi" w:eastAsiaTheme="majorEastAsia" w:hAnsiTheme="majorHAnsi" w:cstheme="majorBidi"/>
      <w:b/>
      <w:bCs/>
      <w:color w:val="6600CC"/>
      <w:spacing w:val="-10"/>
      <w:kern w:val="28"/>
      <w:sz w:val="32"/>
      <w:szCs w:val="32"/>
      <w:shd w:val="clear" w:color="auto" w:fill="E4C9FF"/>
    </w:rPr>
  </w:style>
  <w:style w:type="paragraph" w:styleId="TOC2">
    <w:name w:val="toc 2"/>
    <w:basedOn w:val="Normal"/>
    <w:next w:val="Normal"/>
    <w:autoRedefine/>
    <w:uiPriority w:val="39"/>
    <w:unhideWhenUsed/>
    <w:rsid w:val="00337877"/>
    <w:pPr>
      <w:spacing w:after="100" w:line="259" w:lineRule="auto"/>
      <w:ind w:left="220"/>
    </w:pPr>
    <w:rPr>
      <w:rFonts w:asciiTheme="minorHAnsi" w:eastAsiaTheme="minorEastAsia" w:hAnsiTheme="minorHAnsi" w:cs="Times New Roman"/>
      <w:lang w:val="en-US"/>
    </w:rPr>
  </w:style>
  <w:style w:type="character" w:customStyle="1" w:styleId="LIBERTYParagraphChar">
    <w:name w:val="LIBERTY Paragraph Char"/>
    <w:basedOn w:val="LIBERTYHEADINGChar"/>
    <w:link w:val="LIBERTYParagraph"/>
    <w:rsid w:val="00444570"/>
    <w:rPr>
      <w:rFonts w:asciiTheme="majorHAnsi" w:eastAsiaTheme="majorEastAsia" w:hAnsiTheme="majorHAnsi" w:cstheme="majorBidi"/>
      <w:color w:val="6600CC"/>
      <w:spacing w:val="-10"/>
      <w:kern w:val="28"/>
      <w:sz w:val="24"/>
      <w:szCs w:val="32"/>
      <w:shd w:val="clear" w:color="auto" w:fill="E4C9FF"/>
    </w:rPr>
  </w:style>
  <w:style w:type="paragraph" w:styleId="TOC1">
    <w:name w:val="toc 1"/>
    <w:basedOn w:val="LIBERTYSubheading"/>
    <w:next w:val="LIBERTYParagraph"/>
    <w:autoRedefine/>
    <w:uiPriority w:val="39"/>
    <w:unhideWhenUsed/>
    <w:rsid w:val="008C1578"/>
    <w:pPr>
      <w:tabs>
        <w:tab w:val="right" w:leader="dot" w:pos="9072"/>
      </w:tabs>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337877"/>
    <w:pPr>
      <w:spacing w:after="100" w:line="259" w:lineRule="auto"/>
      <w:ind w:left="440"/>
    </w:pPr>
    <w:rPr>
      <w:rFonts w:asciiTheme="minorHAnsi" w:eastAsiaTheme="minorEastAsia" w:hAnsiTheme="minorHAnsi" w:cs="Times New Roman"/>
      <w:lang w:val="en-US"/>
    </w:rPr>
  </w:style>
  <w:style w:type="character" w:styleId="Hyperlink">
    <w:name w:val="Hyperlink"/>
    <w:basedOn w:val="DefaultParagraphFont"/>
    <w:uiPriority w:val="99"/>
    <w:unhideWhenUsed/>
    <w:rsid w:val="002A633D"/>
    <w:rPr>
      <w:color w:val="0563C1" w:themeColor="hyperlink"/>
      <w:u w:val="single"/>
    </w:rPr>
  </w:style>
  <w:style w:type="paragraph" w:styleId="ListParagraph">
    <w:name w:val="List Paragraph"/>
    <w:basedOn w:val="Normal"/>
    <w:uiPriority w:val="34"/>
    <w:qFormat/>
    <w:rsid w:val="00F732C4"/>
    <w:pPr>
      <w:ind w:left="720"/>
      <w:contextualSpacing/>
    </w:pPr>
  </w:style>
  <w:style w:type="paragraph" w:styleId="BodyText">
    <w:name w:val="Body Text"/>
    <w:basedOn w:val="Normal"/>
    <w:link w:val="BodyTextChar"/>
    <w:uiPriority w:val="1"/>
    <w:qFormat/>
    <w:rsid w:val="00582FAA"/>
    <w:pPr>
      <w:widowControl w:val="0"/>
      <w:autoSpaceDE w:val="0"/>
      <w:autoSpaceDN w:val="0"/>
    </w:pPr>
    <w:rPr>
      <w:rFonts w:eastAsia="Arial"/>
      <w:sz w:val="20"/>
      <w:szCs w:val="20"/>
      <w:lang w:eastAsia="en-GB" w:bidi="en-GB"/>
    </w:rPr>
  </w:style>
  <w:style w:type="character" w:customStyle="1" w:styleId="BodyTextChar">
    <w:name w:val="Body Text Char"/>
    <w:basedOn w:val="DefaultParagraphFont"/>
    <w:link w:val="BodyText"/>
    <w:uiPriority w:val="1"/>
    <w:rsid w:val="00582FAA"/>
    <w:rPr>
      <w:rFonts w:eastAsia="Arial"/>
      <w:sz w:val="20"/>
      <w:szCs w:val="20"/>
      <w:lang w:eastAsia="en-GB" w:bidi="en-GB"/>
    </w:rPr>
  </w:style>
  <w:style w:type="paragraph" w:styleId="NormalWeb">
    <w:name w:val="Normal (Web)"/>
    <w:basedOn w:val="Normal"/>
    <w:uiPriority w:val="99"/>
    <w:unhideWhenUsed/>
    <w:rsid w:val="006500BE"/>
    <w:rPr>
      <w:rFonts w:ascii="Times New Roman" w:eastAsia="Times New Roman" w:hAnsi="Times New Roman" w:cs="Times New Roman"/>
      <w:sz w:val="24"/>
      <w:szCs w:val="24"/>
    </w:rPr>
  </w:style>
  <w:style w:type="paragraph" w:styleId="NoSpacing">
    <w:name w:val="No Spacing"/>
    <w:uiPriority w:val="1"/>
    <w:qFormat/>
    <w:rsid w:val="0074743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7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583178">
      <w:bodyDiv w:val="1"/>
      <w:marLeft w:val="0"/>
      <w:marRight w:val="0"/>
      <w:marTop w:val="0"/>
      <w:marBottom w:val="0"/>
      <w:divBdr>
        <w:top w:val="none" w:sz="0" w:space="0" w:color="auto"/>
        <w:left w:val="none" w:sz="0" w:space="0" w:color="auto"/>
        <w:bottom w:val="none" w:sz="0" w:space="0" w:color="auto"/>
        <w:right w:val="none" w:sz="0" w:space="0" w:color="auto"/>
      </w:divBdr>
    </w:div>
    <w:div w:id="18369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fct.org.uk/grants-to-individu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5AAEBD5FE3B448CC01A3BE2A29B1C" ma:contentTypeVersion="15" ma:contentTypeDescription="Create a new document." ma:contentTypeScope="" ma:versionID="066f93c1467b2faf8a929c0cada876b2">
  <xsd:schema xmlns:xsd="http://www.w3.org/2001/XMLSchema" xmlns:xs="http://www.w3.org/2001/XMLSchema" xmlns:p="http://schemas.microsoft.com/office/2006/metadata/properties" xmlns:ns2="15089a71-2b86-4913-9048-7c07144d8997" xmlns:ns3="e4f92489-b717-4400-a980-6754dc742d56" targetNamespace="http://schemas.microsoft.com/office/2006/metadata/properties" ma:root="true" ma:fieldsID="836c19ffef7e064a22a35306f5007fd6" ns2:_="" ns3:_="">
    <xsd:import namespace="15089a71-2b86-4913-9048-7c07144d8997"/>
    <xsd:import namespace="e4f92489-b717-4400-a980-6754dc742d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89a71-2b86-4913-9048-7c07144d89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f92489-b717-4400-a980-6754dc742d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15DD0-E43D-4787-8FEC-97517FEAB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89a71-2b86-4913-9048-7c07144d8997"/>
    <ds:schemaRef ds:uri="e4f92489-b717-4400-a980-6754dc742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D389D-4F7D-4275-B09D-65B3DF73D3E1}">
  <ds:schemaRefs>
    <ds:schemaRef ds:uri="http://schemas.openxmlformats.org/officeDocument/2006/bibliography"/>
  </ds:schemaRefs>
</ds:datastoreItem>
</file>

<file path=customXml/itemProps3.xml><?xml version="1.0" encoding="utf-8"?>
<ds:datastoreItem xmlns:ds="http://schemas.openxmlformats.org/officeDocument/2006/customXml" ds:itemID="{0D8198C6-847A-4D71-9435-E20FF33C35D7}">
  <ds:schemaRefs>
    <ds:schemaRef ds:uri="http://purl.org/dc/elements/1.1/"/>
    <ds:schemaRef ds:uri="e4f92489-b717-4400-a980-6754dc742d56"/>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15089a71-2b86-4913-9048-7c07144d8997"/>
    <ds:schemaRef ds:uri="http://purl.org/dc/terms/"/>
  </ds:schemaRefs>
</ds:datastoreItem>
</file>

<file path=customXml/itemProps4.xml><?xml version="1.0" encoding="utf-8"?>
<ds:datastoreItem xmlns:ds="http://schemas.openxmlformats.org/officeDocument/2006/customXml" ds:itemID="{20573623-50C6-4EEE-83AE-2FC9ED5F18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1049</Words>
  <Characters>5982</Characters>
  <Application>Microsoft Office Word</Application>
  <DocSecurity>2</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Hannon</dc:creator>
  <cp:keywords/>
  <dc:description/>
  <cp:lastModifiedBy>Michelle Smith</cp:lastModifiedBy>
  <cp:revision>98</cp:revision>
  <cp:lastPrinted>2021-03-26T10:58:00Z</cp:lastPrinted>
  <dcterms:created xsi:type="dcterms:W3CDTF">2022-04-13T08:59:00Z</dcterms:created>
  <dcterms:modified xsi:type="dcterms:W3CDTF">2022-05-09T14:09:00Z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0x010100E2B5AAEBD5FE3B448CC01A3BE2A29B1C</vt:lpwstr>
  </property>
</Properties>
</file>